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5D" w:rsidRPr="00842A2C" w:rsidRDefault="00842A2C" w:rsidP="00842A2C">
      <w:pPr>
        <w:ind w:right="2126"/>
        <w:jc w:val="center"/>
        <w:rPr>
          <w:b/>
          <w:bCs/>
          <w:sz w:val="24"/>
          <w:szCs w:val="24"/>
        </w:rPr>
      </w:pPr>
      <w:r w:rsidRPr="00842A2C">
        <w:rPr>
          <w:b/>
          <w:bCs/>
          <w:sz w:val="24"/>
          <w:szCs w:val="24"/>
        </w:rPr>
        <w:t>T.C. VİZE ASLİYE HUKUK MAHKEMESİNDEN</w:t>
      </w:r>
    </w:p>
    <w:p w:rsidR="00842A2C" w:rsidRDefault="00842A2C">
      <w:r w:rsidRPr="00842A2C">
        <w:rPr>
          <w:b/>
          <w:bCs/>
        </w:rPr>
        <w:t>ESAS NO</w:t>
      </w:r>
      <w:r w:rsidRPr="00842A2C">
        <w:t>: 2023/191 Esas</w:t>
      </w:r>
    </w:p>
    <w:p w:rsidR="00842A2C" w:rsidRPr="00842A2C" w:rsidRDefault="00842A2C" w:rsidP="00842A2C">
      <w:pPr>
        <w:ind w:right="1984"/>
        <w:jc w:val="center"/>
        <w:rPr>
          <w:b/>
          <w:bCs/>
        </w:rPr>
      </w:pPr>
      <w:r w:rsidRPr="00842A2C">
        <w:rPr>
          <w:b/>
          <w:bCs/>
        </w:rPr>
        <w:t>KAMULAŞTIRMA İLANI</w:t>
      </w:r>
    </w:p>
    <w:p w:rsidR="00842A2C" w:rsidRPr="00842A2C" w:rsidRDefault="00842A2C" w:rsidP="00842A2C">
      <w:pPr>
        <w:rPr>
          <w:b/>
          <w:bCs/>
        </w:rPr>
      </w:pPr>
      <w:r w:rsidRPr="00842A2C">
        <w:rPr>
          <w:b/>
          <w:bCs/>
        </w:rPr>
        <w:t xml:space="preserve">KAMULAŞTIRILAN TAŞINMAZIN </w:t>
      </w:r>
    </w:p>
    <w:p w:rsidR="00842A2C" w:rsidRDefault="00842A2C" w:rsidP="00842A2C">
      <w:r w:rsidRPr="00842A2C">
        <w:rPr>
          <w:b/>
          <w:bCs/>
        </w:rPr>
        <w:t>BULUNDUĞU YER</w:t>
      </w:r>
      <w:r>
        <w:tab/>
        <w:t>:</w:t>
      </w:r>
    </w:p>
    <w:tbl>
      <w:tblPr>
        <w:tblW w:w="7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940"/>
        <w:gridCol w:w="720"/>
        <w:gridCol w:w="900"/>
        <w:gridCol w:w="760"/>
        <w:gridCol w:w="1020"/>
        <w:gridCol w:w="1311"/>
      </w:tblGrid>
      <w:tr w:rsidR="00842A2C" w:rsidRPr="00842A2C" w:rsidTr="00842A2C">
        <w:trPr>
          <w:trHeight w:val="30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D. NO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İLÇE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KÖY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PARSEL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Alan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1-2023/346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Devlet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361,21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2-2023/358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Devlet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647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1069,14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3-2023/310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Devlet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495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125,84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3-2023/310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Devlet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1468,26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4-2023/356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Devlet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645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77,89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5-2023/354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Gazi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362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456,06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6-2023/352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Devlet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642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101,99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7-2023/350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Devlet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281,52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7-2023/350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Devlet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105,98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8-2023/348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N.Kemal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517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280,86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9-2023/344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Devlet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596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247,18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10-2023/342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N.Kemal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294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376,74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11-2023/312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Devlet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647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593,94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11-2023/312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Devlet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597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1017,68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11-2023/312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N.Kemal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294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1569,21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11-2023/312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N.Kemal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294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430,10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11-2023/312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N.Kemal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294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49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296,63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12-2023/357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Devlet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596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119,75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12-2023/357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Devlet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596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189,74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13-2023/355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Gazi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362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81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374,05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14-2023/353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N.Kemal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433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277,05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15-2023/351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Devlet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622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1152,69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16-2023/349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N.Kemal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296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8823,79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17-2023/347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N.Kemal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433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1055,13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18-2023/345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Devlet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1232,31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19-2023/343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Devlet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617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138,18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20-2023/311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Devlet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647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942,22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21-2023/309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Devlet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354,04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22-2023/266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Çakıllı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505,33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23-2023/265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Devlet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625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2367,86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24-2023/231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Devlet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207,41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25-2023/233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Gazi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362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117,20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26-2023/229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Çakıllı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563,32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26-2023/229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Çakıllı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2576,55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27-2023/205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Kıyıköy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170,84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28-2023/201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Kıyıköy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438,21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29-2023/199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Gazi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363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4422,92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30-2023/197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Devlet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645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4948,83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31-2023/203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Kıyıköy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 01,25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32-2023/193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Devlet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4471,46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33-2023/191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Devlet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596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953,70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34-2023/206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Kıyıköy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163,92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35-2023/204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Kıyıköy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543,67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36-2023/196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Devlet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642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4939,97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37-2023/198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Gazi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362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596,55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37-2023/198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Gazi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362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242,02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38-2023/200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Gazi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363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127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2204,70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39-2023/192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Devlet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708,01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40-2023/230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Devlet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433,09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41-2023/232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Devlet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622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3142,53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41-2023/232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Devlet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622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2836,65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41-2023/232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Devlet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622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2445,72 m2</w:t>
            </w:r>
          </w:p>
        </w:tc>
      </w:tr>
      <w:tr w:rsidR="00842A2C" w:rsidRPr="00842A2C" w:rsidTr="00842A2C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41-2023/232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Kırklareli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Vize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Devlet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622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A2C" w:rsidRPr="00842A2C" w:rsidRDefault="00842A2C" w:rsidP="00842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42A2C">
              <w:rPr>
                <w:rFonts w:ascii="Calibri" w:eastAsia="Times New Roman" w:hAnsi="Calibri" w:cs="Calibri"/>
                <w:color w:val="000000"/>
                <w:lang w:eastAsia="tr-TR"/>
              </w:rPr>
              <w:t>2477,94 m2</w:t>
            </w:r>
          </w:p>
        </w:tc>
      </w:tr>
    </w:tbl>
    <w:p w:rsidR="00842A2C" w:rsidRDefault="00842A2C"/>
    <w:p w:rsidR="00842A2C" w:rsidRDefault="00842A2C" w:rsidP="00842A2C">
      <w:r w:rsidRPr="00842A2C">
        <w:rPr>
          <w:b/>
          <w:bCs/>
        </w:rPr>
        <w:t>KAMULAŞTIRMAYI YAPAN</w:t>
      </w:r>
      <w:r>
        <w:rPr>
          <w:b/>
          <w:bCs/>
        </w:rPr>
        <w:br/>
      </w:r>
      <w:r w:rsidRPr="00842A2C">
        <w:rPr>
          <w:b/>
          <w:bCs/>
        </w:rPr>
        <w:t>İDARENİN ADI:</w:t>
      </w:r>
      <w:r>
        <w:t xml:space="preserve"> KARAYOLLARI GENEL MÜDÜRLÜĞÜ</w:t>
      </w:r>
    </w:p>
    <w:p w:rsidR="00842A2C" w:rsidRDefault="00842A2C" w:rsidP="00842A2C">
      <w:pPr>
        <w:ind w:right="1701"/>
      </w:pPr>
      <w:r w:rsidRPr="00842A2C">
        <w:rPr>
          <w:b/>
          <w:bCs/>
        </w:rPr>
        <w:t xml:space="preserve">KAMULAŞTIRMANIN </w:t>
      </w:r>
      <w:r w:rsidRPr="00842A2C">
        <w:rPr>
          <w:b/>
          <w:bCs/>
        </w:rPr>
        <w:t xml:space="preserve">ve </w:t>
      </w:r>
      <w:r w:rsidRPr="00842A2C">
        <w:rPr>
          <w:b/>
          <w:bCs/>
        </w:rPr>
        <w:t xml:space="preserve">BELGELERİN ÖZETİ: </w:t>
      </w:r>
      <w:r>
        <w:rPr>
          <w:b/>
          <w:bCs/>
        </w:rPr>
        <w:br/>
      </w:r>
      <w:r>
        <w:t>Kamulaştırmayı yapan davacı idare, malikleriyle cinsi ve niteliği yukarıda yazılı taşınmazın kamulaştırma bedelinin tespiti ve tescili için davacı idare tarafından mahkememizin 2023/21 Esas Esas sayısında dava açılmıştır.</w:t>
      </w:r>
    </w:p>
    <w:p w:rsidR="00842A2C" w:rsidRDefault="00842A2C" w:rsidP="00842A2C">
      <w:pPr>
        <w:ind w:right="1701"/>
      </w:pPr>
      <w:r>
        <w:t>2942 Sayılı Kamulaştırma Yasasının 10. maddesinin 4. bendi uyarınca ilan</w:t>
      </w:r>
      <w:r>
        <w:t xml:space="preserve"> </w:t>
      </w:r>
      <w:r>
        <w:t xml:space="preserve">olunur </w:t>
      </w:r>
      <w:proofErr w:type="gramStart"/>
      <w:r>
        <w:t>01/12/2023</w:t>
      </w:r>
      <w:bookmarkStart w:id="0" w:name="_GoBack"/>
      <w:bookmarkEnd w:id="0"/>
      <w:proofErr w:type="gramEnd"/>
    </w:p>
    <w:sectPr w:rsidR="0084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2C"/>
    <w:rsid w:val="00553C5D"/>
    <w:rsid w:val="0084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0E277-6E03-414C-BF23-0B4982C0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Baykal</dc:creator>
  <cp:keywords/>
  <dc:description/>
  <cp:lastModifiedBy>Okan Baykal</cp:lastModifiedBy>
  <cp:revision>1</cp:revision>
  <dcterms:created xsi:type="dcterms:W3CDTF">2023-12-04T11:34:00Z</dcterms:created>
  <dcterms:modified xsi:type="dcterms:W3CDTF">2023-12-04T11:40:00Z</dcterms:modified>
</cp:coreProperties>
</file>