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D2" w:rsidRPr="001424D2" w:rsidRDefault="001424D2" w:rsidP="001424D2">
      <w:pPr>
        <w:shd w:val="clear" w:color="auto" w:fill="F3F2E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575757"/>
          <w:sz w:val="27"/>
          <w:szCs w:val="27"/>
          <w:lang w:eastAsia="tr-TR"/>
        </w:rPr>
      </w:pPr>
      <w:r w:rsidRPr="001424D2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T.C.</w:t>
      </w:r>
      <w:r w:rsidRPr="001424D2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br/>
        <w:t>VİZE ASLİYE HUKUK MAHKEMESİNDEN</w:t>
      </w:r>
      <w:r w:rsidRPr="001424D2">
        <w:rPr>
          <w:rFonts w:ascii="Arial" w:eastAsia="Times New Roman" w:hAnsi="Arial" w:cs="Arial"/>
          <w:color w:val="575757"/>
          <w:sz w:val="27"/>
          <w:szCs w:val="27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 xml:space="preserve">ESAS </w:t>
      </w:r>
      <w:proofErr w:type="gramStart"/>
      <w:r w:rsidRPr="001424D2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NO :</w:t>
      </w:r>
      <w:proofErr w:type="gramEnd"/>
      <w:r w:rsidRPr="001424D2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 </w:t>
      </w:r>
      <w:bookmarkStart w:id="0" w:name="_GoBack"/>
      <w:r w:rsidRPr="001424D2">
        <w:rPr>
          <w:rFonts w:ascii="Arial" w:eastAsia="Times New Roman" w:hAnsi="Arial" w:cs="Arial"/>
          <w:color w:val="575757"/>
          <w:sz w:val="27"/>
          <w:szCs w:val="27"/>
          <w:lang w:eastAsia="tr-TR"/>
        </w:rPr>
        <w:t>2017/418 Esas</w:t>
      </w:r>
      <w:bookmarkEnd w:id="0"/>
      <w:r w:rsidRPr="001424D2">
        <w:rPr>
          <w:rFonts w:ascii="Arial" w:eastAsia="Times New Roman" w:hAnsi="Arial" w:cs="Arial"/>
          <w:color w:val="575757"/>
          <w:sz w:val="27"/>
          <w:szCs w:val="27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7"/>
          <w:szCs w:val="27"/>
          <w:bdr w:val="none" w:sz="0" w:space="0" w:color="auto" w:frame="1"/>
          <w:lang w:eastAsia="tr-TR"/>
        </w:rPr>
        <w:t>KAMULAŞTIRMA İLANI</w:t>
      </w:r>
    </w:p>
    <w:p w:rsidR="001424D2" w:rsidRPr="001424D2" w:rsidRDefault="001424D2" w:rsidP="001424D2">
      <w:pPr>
        <w:shd w:val="clear" w:color="auto" w:fill="F3F2E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75757"/>
          <w:sz w:val="21"/>
          <w:szCs w:val="21"/>
          <w:lang w:eastAsia="tr-TR"/>
        </w:rPr>
      </w:pP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KAMULAŞTIRILAN TAŞINMAZIN 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BULUNDUĞU YER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 xml:space="preserve"> Kırklareli ili </w:t>
      </w:r>
      <w:proofErr w:type="spellStart"/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Vizeilçesi</w:t>
      </w:r>
      <w:proofErr w:type="spellEnd"/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 xml:space="preserve"> Hasbuğa köyü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MEVKİİ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Müsellim Çeşme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PAFTA NO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E19c-21d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ADA NO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134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PARSEL NO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17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VASFI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Tarla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YÜZÖLÇÜMÜ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13.270,00m²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MALİKİN ADI VE SOYADI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 xml:space="preserve"> Nesibe Gül-Ayşe Kılavuz-Demir Ali Türkyılmaz-Gülten </w:t>
      </w:r>
      <w:proofErr w:type="spellStart"/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Canbulat</w:t>
      </w:r>
      <w:proofErr w:type="spellEnd"/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- Mehmet Turan Civelek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KAMULAŞTIRMAYI YAPAN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İDARENİN ADI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TEİAŞ Genel Müdürlüğü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KAMULAŞTIRMANIN VE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BELGELERİN ÖZETİ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t> </w:t>
      </w:r>
      <w:r w:rsidRPr="001424D2">
        <w:rPr>
          <w:rFonts w:ascii="GN-Medium" w:eastAsia="Times New Roman" w:hAnsi="GN-Medium" w:cs="Arial"/>
          <w:color w:val="575757"/>
          <w:sz w:val="21"/>
          <w:szCs w:val="21"/>
          <w:bdr w:val="none" w:sz="0" w:space="0" w:color="auto" w:frame="1"/>
          <w:lang w:eastAsia="tr-TR"/>
        </w:rPr>
        <w:t>: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2017/418 Esas Esas sayısında dava açılmıştır.</w:t>
      </w:r>
      <w:r w:rsidRPr="001424D2">
        <w:rPr>
          <w:rFonts w:ascii="Arial" w:eastAsia="Times New Roman" w:hAnsi="Arial" w:cs="Arial"/>
          <w:color w:val="575757"/>
          <w:sz w:val="21"/>
          <w:szCs w:val="21"/>
          <w:lang w:eastAsia="tr-TR"/>
        </w:rPr>
        <w:br/>
        <w:t>2942 Sayılı Kamulaştırma Yasasının 10. maddesinin 4. bendi uyarınca ilan olunur.</w:t>
      </w:r>
    </w:p>
    <w:p w:rsidR="00891AC1" w:rsidRDefault="00891AC1" w:rsidP="001424D2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6B5FF6"/>
    <w:rsid w:val="00891AC1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2018-02-21T13:15:00Z</dcterms:created>
  <dcterms:modified xsi:type="dcterms:W3CDTF">2018-02-21T13:15:00Z</dcterms:modified>
</cp:coreProperties>
</file>