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DD" w:rsidRDefault="00BA5DDD" w:rsidP="00BA5DDD">
      <w:pPr>
        <w:pStyle w:val="edf1354091021968"/>
        <w:tabs>
          <w:tab w:val="left" w:pos="2240"/>
        </w:tabs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F81A2B">
        <w:rPr>
          <w:rFonts w:ascii="Arial" w:hAnsi="Arial" w:cs="Arial"/>
          <w:b/>
          <w:sz w:val="44"/>
          <w:szCs w:val="44"/>
        </w:rPr>
        <w:t>İLAN</w:t>
      </w:r>
    </w:p>
    <w:p w:rsidR="00BA5DDD" w:rsidRDefault="00BA5DDD" w:rsidP="00BA5DDD">
      <w:pPr>
        <w:pStyle w:val="edf1354091021968"/>
        <w:tabs>
          <w:tab w:val="left" w:pos="224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KAYNARCA BELEDİYE BAŞKANLIĞI</w:t>
      </w:r>
    </w:p>
    <w:bookmarkEnd w:id="0"/>
    <w:p w:rsidR="00BA5DDD" w:rsidRDefault="00BA5DDD" w:rsidP="00BA5DDD">
      <w:pPr>
        <w:pStyle w:val="edf1354091021968"/>
        <w:tabs>
          <w:tab w:val="left" w:pos="2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1-Kasabamız Akarlar Mahallesi Prof. Dr. Necdet TEKİN sokağında Mülkiyeti Belediyemize ait Hüsmen doğan Belediye Parkı (Aile Çay bahçesi) 3 yıllığına her yılın Mayıs – Ekim aylarında kapsamak üzere 6 ay müddetle 2886 sayılı Yasanın 45.maddesi gereğince açık artırma sureti ile kiraya verilecektir. </w:t>
      </w:r>
    </w:p>
    <w:p w:rsidR="00BA5DDD" w:rsidRDefault="00BA5DDD" w:rsidP="00BA5DDD">
      <w:pPr>
        <w:pStyle w:val="edf1354091021968"/>
        <w:tabs>
          <w:tab w:val="left" w:pos="2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2-İhale 09.04.2018 </w:t>
      </w:r>
      <w:proofErr w:type="gramStart"/>
      <w:r>
        <w:rPr>
          <w:rFonts w:ascii="Arial" w:hAnsi="Arial" w:cs="Arial"/>
          <w:sz w:val="20"/>
          <w:szCs w:val="20"/>
        </w:rPr>
        <w:t>Pazartesi</w:t>
      </w:r>
      <w:proofErr w:type="gramEnd"/>
      <w:r>
        <w:rPr>
          <w:rFonts w:ascii="Arial" w:hAnsi="Arial" w:cs="Arial"/>
          <w:sz w:val="20"/>
          <w:szCs w:val="20"/>
        </w:rPr>
        <w:t xml:space="preserve"> günü saat 11.00’de Encümen huzurunda yapılacaktır. </w:t>
      </w:r>
    </w:p>
    <w:p w:rsidR="00BA5DDD" w:rsidRDefault="00BA5DDD" w:rsidP="00BA5DDD">
      <w:pPr>
        <w:pStyle w:val="edf1354091021968"/>
        <w:tabs>
          <w:tab w:val="left" w:pos="2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3-Aile çay bahçesi (parkın) </w:t>
      </w:r>
      <w:proofErr w:type="spellStart"/>
      <w:r>
        <w:rPr>
          <w:rFonts w:ascii="Arial" w:hAnsi="Arial" w:cs="Arial"/>
          <w:sz w:val="20"/>
          <w:szCs w:val="20"/>
        </w:rPr>
        <w:t>muammen</w:t>
      </w:r>
      <w:proofErr w:type="spellEnd"/>
      <w:r>
        <w:rPr>
          <w:rFonts w:ascii="Arial" w:hAnsi="Arial" w:cs="Arial"/>
          <w:sz w:val="20"/>
          <w:szCs w:val="20"/>
        </w:rPr>
        <w:t xml:space="preserve"> bedeli 1000.00TL (</w:t>
      </w:r>
      <w:proofErr w:type="spellStart"/>
      <w:r>
        <w:rPr>
          <w:rFonts w:ascii="Arial" w:hAnsi="Arial" w:cs="Arial"/>
          <w:sz w:val="20"/>
          <w:szCs w:val="20"/>
        </w:rPr>
        <w:t>Binlira</w:t>
      </w:r>
      <w:proofErr w:type="spellEnd"/>
      <w:r>
        <w:rPr>
          <w:rFonts w:ascii="Arial" w:hAnsi="Arial" w:cs="Arial"/>
          <w:sz w:val="20"/>
          <w:szCs w:val="20"/>
        </w:rPr>
        <w:t xml:space="preserve">) aylık üzerinden açık artırmaya çıkarılacaktır. </w:t>
      </w:r>
    </w:p>
    <w:p w:rsidR="00BA5DDD" w:rsidRDefault="00BA5DDD" w:rsidP="00BA5DDD">
      <w:pPr>
        <w:pStyle w:val="edf1354091021968"/>
        <w:tabs>
          <w:tab w:val="left" w:pos="2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 Geçici teminat 540.00TL (</w:t>
      </w:r>
      <w:proofErr w:type="spellStart"/>
      <w:r>
        <w:rPr>
          <w:rFonts w:ascii="Arial" w:hAnsi="Arial" w:cs="Arial"/>
          <w:sz w:val="20"/>
          <w:szCs w:val="20"/>
        </w:rPr>
        <w:t>Beşyüzkırklira</w:t>
      </w:r>
      <w:proofErr w:type="spellEnd"/>
      <w:r>
        <w:rPr>
          <w:rFonts w:ascii="Arial" w:hAnsi="Arial" w:cs="Arial"/>
          <w:sz w:val="20"/>
          <w:szCs w:val="20"/>
        </w:rPr>
        <w:t>) olup Geçici teminat ihale günü saat 10.00’a kadar Belediye Mali Hizmetler Birimine yatırılmış olacaktır.</w:t>
      </w:r>
    </w:p>
    <w:p w:rsidR="00BA5DDD" w:rsidRDefault="00BA5DDD" w:rsidP="00BA5DDD">
      <w:pPr>
        <w:pStyle w:val="edf1354091021968"/>
        <w:tabs>
          <w:tab w:val="left" w:pos="2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5-İhale şartnamesi mesai saatleri dahilinde Belediye Mali Hizmetler Biriminde görülebilir.</w:t>
      </w:r>
    </w:p>
    <w:p w:rsidR="00BA5DDD" w:rsidRDefault="00BA5DDD" w:rsidP="00BA5DDD">
      <w:pPr>
        <w:pStyle w:val="edf1354091021968"/>
        <w:tabs>
          <w:tab w:val="left" w:pos="2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6-Kasaba halkına ve taliplerine ilanen duyurulur.  07.03.2018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DD"/>
    <w:rsid w:val="00891AC1"/>
    <w:rsid w:val="00BA5DDD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67D0-9228-4934-ADD1-FF13FC67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df1354091021968">
    <w:name w:val="edf_1354091021968"/>
    <w:rsid w:val="00BA5D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2018-03-24T08:38:00Z</dcterms:created>
  <dcterms:modified xsi:type="dcterms:W3CDTF">2018-03-24T08:38:00Z</dcterms:modified>
</cp:coreProperties>
</file>