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7" w:rsidRPr="00070A4E" w:rsidRDefault="00C81E27" w:rsidP="00C81E27">
      <w:pPr>
        <w:spacing w:after="0" w:line="240" w:lineRule="auto"/>
        <w:rPr>
          <w:rFonts w:ascii="Times New Roman" w:eastAsia="Times New Roman" w:hAnsi="Times New Roman" w:cs="Times New Roman"/>
          <w:sz w:val="27"/>
          <w:szCs w:val="27"/>
          <w:lang w:eastAsia="tr-TR"/>
        </w:rPr>
      </w:pPr>
      <w:bookmarkStart w:id="0" w:name="_GoBack"/>
      <w:r w:rsidRPr="00070A4E">
        <w:rPr>
          <w:rFonts w:ascii="Times New Roman" w:eastAsia="Times New Roman" w:hAnsi="Times New Roman" w:cs="Times New Roman"/>
          <w:b/>
          <w:bCs/>
          <w:sz w:val="27"/>
          <w:szCs w:val="27"/>
          <w:lang w:eastAsia="tr-TR"/>
        </w:rPr>
        <w:t>T.C.</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VİZE</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(SULH HUKUK MAH.) SATIŞ MEMURLUĞU</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2021/31 SATIŞ</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TAŞINMAZIN AÇIK ARTIRMA İLANI</w:t>
      </w:r>
    </w:p>
    <w:p w:rsidR="00C81E27" w:rsidRPr="00070A4E" w:rsidRDefault="00C81E27" w:rsidP="00C81E27">
      <w:pPr>
        <w:spacing w:after="0" w:line="240" w:lineRule="auto"/>
        <w:rPr>
          <w:rFonts w:ascii="Times New Roman" w:eastAsia="Times New Roman" w:hAnsi="Times New Roman" w:cs="Times New Roman"/>
          <w:sz w:val="24"/>
          <w:szCs w:val="24"/>
          <w:lang w:eastAsia="tr-TR"/>
        </w:rPr>
      </w:pPr>
      <w:r w:rsidRPr="00070A4E">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070A4E">
        <w:rPr>
          <w:rFonts w:ascii="Times New Roman" w:eastAsia="Times New Roman" w:hAnsi="Times New Roman" w:cs="Times New Roman"/>
          <w:sz w:val="27"/>
          <w:szCs w:val="27"/>
          <w:lang w:eastAsia="tr-TR"/>
        </w:rPr>
        <w:t>özellikleri : </w:t>
      </w:r>
      <w:r w:rsidRPr="00070A4E">
        <w:rPr>
          <w:rFonts w:ascii="Times New Roman" w:eastAsia="Times New Roman" w:hAnsi="Times New Roman" w:cs="Times New Roman"/>
          <w:b/>
          <w:bCs/>
          <w:sz w:val="27"/>
          <w:szCs w:val="27"/>
          <w:lang w:eastAsia="tr-TR"/>
        </w:rPr>
        <w:t>1</w:t>
      </w:r>
      <w:proofErr w:type="gramEnd"/>
      <w:r w:rsidRPr="00070A4E">
        <w:rPr>
          <w:rFonts w:ascii="Times New Roman" w:eastAsia="Times New Roman" w:hAnsi="Times New Roman" w:cs="Times New Roman"/>
          <w:b/>
          <w:bCs/>
          <w:sz w:val="27"/>
          <w:szCs w:val="27"/>
          <w:lang w:eastAsia="tr-TR"/>
        </w:rPr>
        <w:t xml:space="preserve">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Köy İçi mevki 150 Ada 2 Parsel sayılı Bahçeli </w:t>
      </w:r>
      <w:proofErr w:type="spellStart"/>
      <w:r w:rsidRPr="00070A4E">
        <w:rPr>
          <w:rFonts w:ascii="Times New Roman" w:eastAsia="Times New Roman" w:hAnsi="Times New Roman" w:cs="Times New Roman"/>
          <w:sz w:val="27"/>
          <w:szCs w:val="27"/>
          <w:lang w:eastAsia="tr-TR"/>
        </w:rPr>
        <w:t>Kargir</w:t>
      </w:r>
      <w:proofErr w:type="spellEnd"/>
      <w:r w:rsidRPr="00070A4E">
        <w:rPr>
          <w:rFonts w:ascii="Times New Roman" w:eastAsia="Times New Roman" w:hAnsi="Times New Roman" w:cs="Times New Roman"/>
          <w:sz w:val="27"/>
          <w:szCs w:val="27"/>
          <w:lang w:eastAsia="tr-TR"/>
        </w:rPr>
        <w:t xml:space="preserve"> Ev nitelikli, ana taşınmaz yüzölçümü 1.198,00 m² </w:t>
      </w:r>
      <w:proofErr w:type="spellStart"/>
      <w:r w:rsidRPr="00070A4E">
        <w:rPr>
          <w:rFonts w:ascii="Times New Roman" w:eastAsia="Times New Roman" w:hAnsi="Times New Roman" w:cs="Times New Roman"/>
          <w:sz w:val="27"/>
          <w:szCs w:val="27"/>
          <w:lang w:eastAsia="tr-TR"/>
        </w:rPr>
        <w:t>dir</w:t>
      </w:r>
      <w:proofErr w:type="spellEnd"/>
      <w:r w:rsidRPr="00070A4E">
        <w:rPr>
          <w:rFonts w:ascii="Times New Roman" w:eastAsia="Times New Roman" w:hAnsi="Times New Roman" w:cs="Times New Roman"/>
          <w:sz w:val="27"/>
          <w:szCs w:val="27"/>
          <w:lang w:eastAsia="tr-TR"/>
        </w:rPr>
        <w:t xml:space="preserve">. Parsel üzerinde iki katlı mesken bulunmaktadır. Parsel geometrik olarak amorf formada olup, </w:t>
      </w:r>
      <w:proofErr w:type="spellStart"/>
      <w:r w:rsidRPr="00070A4E">
        <w:rPr>
          <w:rFonts w:ascii="Times New Roman" w:eastAsia="Times New Roman" w:hAnsi="Times New Roman" w:cs="Times New Roman"/>
          <w:sz w:val="27"/>
          <w:szCs w:val="27"/>
          <w:lang w:eastAsia="tr-TR"/>
        </w:rPr>
        <w:t>topografik</w:t>
      </w:r>
      <w:proofErr w:type="spellEnd"/>
      <w:r w:rsidRPr="00070A4E">
        <w:rPr>
          <w:rFonts w:ascii="Times New Roman" w:eastAsia="Times New Roman" w:hAnsi="Times New Roman" w:cs="Times New Roman"/>
          <w:sz w:val="27"/>
          <w:szCs w:val="27"/>
          <w:lang w:eastAsia="tr-TR"/>
        </w:rPr>
        <w:t xml:space="preserve"> olarak eğimsizdir. Güney yönünden yaklaşık 28 metre, batı yönünden yaklaşık 37 metre ve doğu yönünden yaklaşık 49 metre yola cephesi bulunmaktadır. Elektrik, telefon, su ve kanalizasyon gibi bölgesel altyapıdan faydalanabilmektedir. İki katlı mesken, 3-A yapı sınıfı ve grubunda yığma yapı tarzında inşa edilmiş olup, zemin katı 80 m² ve normal katı 80 m² olmak üzere toplam alanı yaklaşık 160m²dir. Binanın dışı sıvalı ve boyalı, pencereleri </w:t>
      </w:r>
      <w:proofErr w:type="spellStart"/>
      <w:r w:rsidRPr="00070A4E">
        <w:rPr>
          <w:rFonts w:ascii="Times New Roman" w:eastAsia="Times New Roman" w:hAnsi="Times New Roman" w:cs="Times New Roman"/>
          <w:sz w:val="27"/>
          <w:szCs w:val="27"/>
          <w:lang w:eastAsia="tr-TR"/>
        </w:rPr>
        <w:t>pvc</w:t>
      </w:r>
      <w:proofErr w:type="spellEnd"/>
      <w:r w:rsidRPr="00070A4E">
        <w:rPr>
          <w:rFonts w:ascii="Times New Roman" w:eastAsia="Times New Roman" w:hAnsi="Times New Roman" w:cs="Times New Roman"/>
          <w:sz w:val="27"/>
          <w:szCs w:val="27"/>
          <w:lang w:eastAsia="tr-TR"/>
        </w:rPr>
        <w:t xml:space="preserve">, çatısı kiremit kaplıdır. Yapı yıpranma oranı %30 olarak hesaplanmıştır. Taşınmaz üzerinde ayrıca 2 adet </w:t>
      </w:r>
      <w:proofErr w:type="gramStart"/>
      <w:r w:rsidRPr="00070A4E">
        <w:rPr>
          <w:rFonts w:ascii="Times New Roman" w:eastAsia="Times New Roman" w:hAnsi="Times New Roman" w:cs="Times New Roman"/>
          <w:sz w:val="27"/>
          <w:szCs w:val="27"/>
          <w:lang w:eastAsia="tr-TR"/>
        </w:rPr>
        <w:t>dükkan</w:t>
      </w:r>
      <w:proofErr w:type="gramEnd"/>
      <w:r w:rsidRPr="00070A4E">
        <w:rPr>
          <w:rFonts w:ascii="Times New Roman" w:eastAsia="Times New Roman" w:hAnsi="Times New Roman" w:cs="Times New Roman"/>
          <w:sz w:val="27"/>
          <w:szCs w:val="27"/>
          <w:lang w:eastAsia="tr-TR"/>
        </w:rPr>
        <w:t xml:space="preserve">, garaj ve depo bulunmaktadır. 2-B yapı sınıfı ve grubunda betonarme karkas yapı tarzında inşa edilmiş olup, toplam alanı yaklaşık 120 m² </w:t>
      </w:r>
      <w:proofErr w:type="spellStart"/>
      <w:r w:rsidRPr="00070A4E">
        <w:rPr>
          <w:rFonts w:ascii="Times New Roman" w:eastAsia="Times New Roman" w:hAnsi="Times New Roman" w:cs="Times New Roman"/>
          <w:sz w:val="27"/>
          <w:szCs w:val="27"/>
          <w:lang w:eastAsia="tr-TR"/>
        </w:rPr>
        <w:t>dir</w:t>
      </w:r>
      <w:proofErr w:type="spellEnd"/>
      <w:r w:rsidRPr="00070A4E">
        <w:rPr>
          <w:rFonts w:ascii="Times New Roman" w:eastAsia="Times New Roman" w:hAnsi="Times New Roman" w:cs="Times New Roman"/>
          <w:sz w:val="27"/>
          <w:szCs w:val="27"/>
          <w:lang w:eastAsia="tr-TR"/>
        </w:rPr>
        <w:t>. Yapı yıpranma oranı % 25 olarak hesaplanmıştır. Kırklareli İl Özel İdaresinden alınan şifahi bilgiye taşınmazların köy yerleşik alanında kaldığı bilgisi edinilmiştir.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449</w:t>
      </w:r>
      <w:proofErr w:type="gramEnd"/>
      <w:r w:rsidRPr="00070A4E">
        <w:rPr>
          <w:rFonts w:ascii="Times New Roman" w:eastAsia="Times New Roman" w:hAnsi="Times New Roman" w:cs="Times New Roman"/>
          <w:sz w:val="27"/>
          <w:szCs w:val="27"/>
          <w:lang w:eastAsia="tr-TR"/>
        </w:rPr>
        <w:t>.700,00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Tapu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16/11/2022 günü 14:30 - 14:35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27/12/2022 günü 14:30 - 14:35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Balık Dere mevkii, 301 ada 79 parsel(Eski 221 ada 2 parsel) numaralı taşınmaz 5.681,80 m² yüzölçümlü Tarla vasfındadır. Tapu kaydının Beyanlar hanesinde 18.11.2020 tarih ve 8379 yevmiye numarası ile Kırklareli Kadastro Müdürlüğünün 3402 sayılı Kanununun EK-1inci maddesine göre sayısallaşttırma çalışmalarına tabidir beyanı mevcuttur. İmar planı dışındadır. Taşınmaz kuru tarım arazisidir. Yaklaşık % 2-4 eğimli bir yapıya sahiptir. Vize İlçe merkezi ile taşınmazın bulunduğu Sergen köyü 24 km. olup, taşınmaz köy merkezine yaklaşık kuş uçuşu 1,73 km mesafededir. Taşınmazın doğu cephesinden kadastral yola cephesi bulunmaktadır.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t>tınlı</w:t>
      </w:r>
      <w:proofErr w:type="spellEnd"/>
      <w:r w:rsidRPr="00070A4E">
        <w:rPr>
          <w:rFonts w:ascii="Times New Roman" w:eastAsia="Times New Roman" w:hAnsi="Times New Roman" w:cs="Times New Roman"/>
          <w:sz w:val="27"/>
          <w:szCs w:val="27"/>
          <w:lang w:eastAsia="tr-TR"/>
        </w:rPr>
        <w:t xml:space="preserve"> bünyede toprak özelliklerini yansıtmaktadır.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117</w:t>
      </w:r>
      <w:proofErr w:type="gramEnd"/>
      <w:r w:rsidRPr="00070A4E">
        <w:rPr>
          <w:rFonts w:ascii="Times New Roman" w:eastAsia="Times New Roman" w:hAnsi="Times New Roman" w:cs="Times New Roman"/>
          <w:sz w:val="27"/>
          <w:szCs w:val="27"/>
          <w:lang w:eastAsia="tr-TR"/>
        </w:rPr>
        <w:t>.442,81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 xml:space="preserve">Yukarıda belirtildiği </w:t>
      </w:r>
      <w:proofErr w:type="spellStart"/>
      <w:r w:rsidRPr="00070A4E">
        <w:rPr>
          <w:rFonts w:ascii="Times New Roman" w:eastAsia="Times New Roman" w:hAnsi="Times New Roman" w:cs="Times New Roman"/>
          <w:sz w:val="27"/>
          <w:szCs w:val="27"/>
          <w:lang w:eastAsia="tr-TR"/>
        </w:rPr>
        <w:t>şekildeTapu</w:t>
      </w:r>
      <w:proofErr w:type="spellEnd"/>
      <w:r w:rsidRPr="00070A4E">
        <w:rPr>
          <w:rFonts w:ascii="Times New Roman" w:eastAsia="Times New Roman" w:hAnsi="Times New Roman" w:cs="Times New Roman"/>
          <w:sz w:val="27"/>
          <w:szCs w:val="27"/>
          <w:lang w:eastAsia="tr-TR"/>
        </w:rPr>
        <w:t xml:space="preserve">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16/11/2022 günü 14:45 - 14:50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27/12/2022 günü 14:45 - 14:50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3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w:t>
      </w:r>
      <w:proofErr w:type="spellStart"/>
      <w:r w:rsidRPr="00070A4E">
        <w:rPr>
          <w:rFonts w:ascii="Times New Roman" w:eastAsia="Times New Roman" w:hAnsi="Times New Roman" w:cs="Times New Roman"/>
          <w:sz w:val="27"/>
          <w:szCs w:val="27"/>
          <w:lang w:eastAsia="tr-TR"/>
        </w:rPr>
        <w:t>Köyüstü</w:t>
      </w:r>
      <w:proofErr w:type="spellEnd"/>
      <w:r w:rsidRPr="00070A4E">
        <w:rPr>
          <w:rFonts w:ascii="Times New Roman" w:eastAsia="Times New Roman" w:hAnsi="Times New Roman" w:cs="Times New Roman"/>
          <w:sz w:val="27"/>
          <w:szCs w:val="27"/>
          <w:lang w:eastAsia="tr-TR"/>
        </w:rPr>
        <w:t xml:space="preserve"> mevkii, 115 Ada, 20 Parsel numaralı taşınmaz 4.765,00 m² yüzölçümlü Tarla vasfındadır. Tapu kaydının Beyanlar hanesinde 18.11.2020 tarih ve 8379 yevmiye numarası ile Kırklareli Kadastro Müdürlüğünün 3402 sayılı Kanununun EK-1inci maddesine göre sayısallaşttırma çalışmalarına tabidir beyanı mevcuttur. Taşınmaz imar planı dışındadır. Kuru tarım arazisi yaklaşık % 1-3 eğimli bir yapıya sahiptir. Vize İlçe merkezi ile taşınmazın bulunduğu Sergen köyü 24 km. olup, taşınmaz köy yerleşimine yakın ve köy merkezine yaklaşık kuş uçuşu 300 m mesafededir. Taşınmazın batı cephesinden kadastral yola cephesi bulunmaktadır.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t>tınlı</w:t>
      </w:r>
      <w:proofErr w:type="spellEnd"/>
      <w:r w:rsidRPr="00070A4E">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98</w:t>
      </w:r>
      <w:proofErr w:type="gramEnd"/>
      <w:r w:rsidRPr="00070A4E">
        <w:rPr>
          <w:rFonts w:ascii="Times New Roman" w:eastAsia="Times New Roman" w:hAnsi="Times New Roman" w:cs="Times New Roman"/>
          <w:sz w:val="27"/>
          <w:szCs w:val="27"/>
          <w:lang w:eastAsia="tr-TR"/>
        </w:rPr>
        <w:t>.492,55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 xml:space="preserve">Yukarıda belirtildiği </w:t>
      </w:r>
      <w:proofErr w:type="spellStart"/>
      <w:r w:rsidRPr="00070A4E">
        <w:rPr>
          <w:rFonts w:ascii="Times New Roman" w:eastAsia="Times New Roman" w:hAnsi="Times New Roman" w:cs="Times New Roman"/>
          <w:sz w:val="27"/>
          <w:szCs w:val="27"/>
          <w:lang w:eastAsia="tr-TR"/>
        </w:rPr>
        <w:t>şekildeTapu</w:t>
      </w:r>
      <w:proofErr w:type="spellEnd"/>
      <w:r w:rsidRPr="00070A4E">
        <w:rPr>
          <w:rFonts w:ascii="Times New Roman" w:eastAsia="Times New Roman" w:hAnsi="Times New Roman" w:cs="Times New Roman"/>
          <w:sz w:val="27"/>
          <w:szCs w:val="27"/>
          <w:lang w:eastAsia="tr-TR"/>
        </w:rPr>
        <w:t xml:space="preserve">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16/11/2022 günü 15:00 - 15:05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27/12/2022 günü 15:00 - 15:05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4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Çayırlar mevkii, 204 ada 7 parsel numaralı taşınmaz 4.529,30 m² yüzölçümlü Tarla vasfındadır. Tapu kaydının Beyanlar hanesinde 18.11.2020 tarih ve 8379 yevmiye numarası ile Kırklareli Kadastro Müdürlüğünün 3402 sayılı Kanununun EK-1inci maddesine göre sayısallaşttırma çalışmalarına tabidir beyanı mevcuttur. Taşınmaz imar planı dışındadır. Kuru tarım arazisi yaklaşık % 2-4 eğimli bir yapıya sahiptir. Vize İlçe merkezi ile taşınmazın bulunduğu Sergen köyü 24 km. olup, taşınmaz köy merkezine yaklaşık kuş uçuşu 2,06 km mesafededir. Taşınmazın güney doğu cephesinden kadastral yola cephesi bulunmaktadır.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t>tınlı</w:t>
      </w:r>
      <w:proofErr w:type="spellEnd"/>
      <w:r w:rsidRPr="00070A4E">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93</w:t>
      </w:r>
      <w:proofErr w:type="gramEnd"/>
      <w:r w:rsidRPr="00070A4E">
        <w:rPr>
          <w:rFonts w:ascii="Times New Roman" w:eastAsia="Times New Roman" w:hAnsi="Times New Roman" w:cs="Times New Roman"/>
          <w:sz w:val="27"/>
          <w:szCs w:val="27"/>
          <w:lang w:eastAsia="tr-TR"/>
        </w:rPr>
        <w:t>.620,63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Yukarıda belirtildiği şekilde Tapu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16/11/2022 günü 15:15 - 15:20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27/12/2022 günü 15:15 - 15:20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5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219 Ada 2 Parsel sayılı taşınmaz 2.466,50 m² yüzölçümlü Tarla vasfındadır. Tapu kaydının Beyanlar hanesinde 18.11.2020 tarih ve 8379 yevmiye numarası ile Kırklareli Kadastro Müdürlüğünün 3402 sayılı Kanununun EK-1inci maddesine göre sayısallaşttırma çalışmalarına tabidir beyanı mevcuttur. Taşınmaz imar planı dışındadır. Kuru tarım arazisi yaklaşık % 1-3 eğimli bir yapıya sahiptir. Vize İlçe merkezi ile taşınmazın bulunduğu Sergen köyü 24 km. olup, taşınmaz köy merkezine yaklaşık kuş uçuşu 2,14 km mesafededir. Taşınmazın kuzey doğu cephesinden kadastral yola cephesi bulunmaktadır.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lastRenderedPageBreak/>
        <w:t>tınlı</w:t>
      </w:r>
      <w:proofErr w:type="spellEnd"/>
      <w:r w:rsidRPr="00070A4E">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50</w:t>
      </w:r>
      <w:proofErr w:type="gramEnd"/>
      <w:r w:rsidRPr="00070A4E">
        <w:rPr>
          <w:rFonts w:ascii="Times New Roman" w:eastAsia="Times New Roman" w:hAnsi="Times New Roman" w:cs="Times New Roman"/>
          <w:sz w:val="27"/>
          <w:szCs w:val="27"/>
          <w:lang w:eastAsia="tr-TR"/>
        </w:rPr>
        <w:t>.982,56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Yukarıda belirtildiği şekilde Tapu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17/11/2022 günü 14:30 - 14:35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28/12/2022 günü 14:30 - 14:35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6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Kale Altı mevkii, 169 ada 39 parsel numaralı taşınmaz 1.034,00 m² yüzölçümlü Tarla vasfındadır. Tapu kaydının Beyanlar hanesinde 18.11.2020 tarih ve 8379 yevmiye numarası ile Kırklareli Kadastro Müdürlüğünün 3402 sayılı Kanununun EK-1inci maddesine göre sayısallaşttırma çalışmalarına tabidir beyanı mevcuttur. Taşınmaz imar planı dışındadır. Kuru tarım arazisi yaklaşık % 3-5 eğimli bir yapıya sahiptir. Vize İlçe merkezi ile taşınmazın bulunduğu Sergen köyü 24 km. olup, taşınmaz köy merkezine yaklaşık kuş uçuşu 465 metre mesafededir. Taşınmazın kadastral yola cephesi bulunmamaktadır.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t>tınlı</w:t>
      </w:r>
      <w:proofErr w:type="spellEnd"/>
      <w:r w:rsidRPr="00070A4E">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42</w:t>
      </w:r>
      <w:proofErr w:type="gramEnd"/>
      <w:r w:rsidRPr="00070A4E">
        <w:rPr>
          <w:rFonts w:ascii="Times New Roman" w:eastAsia="Times New Roman" w:hAnsi="Times New Roman" w:cs="Times New Roman"/>
          <w:sz w:val="27"/>
          <w:szCs w:val="27"/>
          <w:lang w:eastAsia="tr-TR"/>
        </w:rPr>
        <w:t>.745,56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Yukarıda belirtildiği şekilde Tapu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1.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17/11/2022 günü 14:45 - 14:50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28/12/2022 günü 14:45 - 14:50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7 NO'LU TAŞINMAZIN</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Özellikleri: </w:t>
      </w:r>
      <w:r w:rsidRPr="00070A4E">
        <w:rPr>
          <w:rFonts w:ascii="Times New Roman" w:eastAsia="Times New Roman" w:hAnsi="Times New Roman" w:cs="Times New Roman"/>
          <w:sz w:val="27"/>
          <w:szCs w:val="27"/>
          <w:lang w:eastAsia="tr-TR"/>
        </w:rPr>
        <w:t xml:space="preserve">Kırklareli İli, Vize İlçesi, Sergen Köyü, Kanlı Dere mevkii, 245 ada 11 parsel numaralı taşınmaz 1.628,00 m² yüzölçümlü Tarla vasfındadır. Tapu kaydının Beyanlar hanesinde 18.11.2020 tarih ve 8379 yevmiye numarası ile Kırklareli Kadastro Müdürlüğünün 3402 sayılı Kanununun EK-1inci maddesine göre sayısallaşttırma çalışmalarına tabidir beyanı mevcuttur. Taşınmaz İmar planı dışındadır. Kuru tarım arazisi yaklaşık % 2-4 eğimli bir yapıya sahiptir. Vize İlçe merkezi ile taşınmazın bulunduğu Sergen köyü 24 km. olup, taşınmaz köy merkezine yaklaşık kuş uçuşu 3,03 km mesafededir. Taşınmazın kuzey batı cephesinden kadastral yola cephesi bulunmaktadır. Taşınmaz, toprak yapısı itibarı ile </w:t>
      </w:r>
      <w:proofErr w:type="spellStart"/>
      <w:r w:rsidRPr="00070A4E">
        <w:rPr>
          <w:rFonts w:ascii="Times New Roman" w:eastAsia="Times New Roman" w:hAnsi="Times New Roman" w:cs="Times New Roman"/>
          <w:sz w:val="27"/>
          <w:szCs w:val="27"/>
          <w:lang w:eastAsia="tr-TR"/>
        </w:rPr>
        <w:t>Alüviyal</w:t>
      </w:r>
      <w:proofErr w:type="spellEnd"/>
      <w:r w:rsidRPr="00070A4E">
        <w:rPr>
          <w:rFonts w:ascii="Times New Roman" w:eastAsia="Times New Roman" w:hAnsi="Times New Roman" w:cs="Times New Roman"/>
          <w:sz w:val="27"/>
          <w:szCs w:val="27"/>
          <w:lang w:eastAsia="tr-TR"/>
        </w:rPr>
        <w:t xml:space="preserve"> Büyük Toprak Grubunda, killi </w:t>
      </w:r>
      <w:proofErr w:type="spellStart"/>
      <w:r w:rsidRPr="00070A4E">
        <w:rPr>
          <w:rFonts w:ascii="Times New Roman" w:eastAsia="Times New Roman" w:hAnsi="Times New Roman" w:cs="Times New Roman"/>
          <w:sz w:val="27"/>
          <w:szCs w:val="27"/>
          <w:lang w:eastAsia="tr-TR"/>
        </w:rPr>
        <w:t>tınlı</w:t>
      </w:r>
      <w:proofErr w:type="spellEnd"/>
      <w:r w:rsidRPr="00070A4E">
        <w:rPr>
          <w:rFonts w:ascii="Times New Roman" w:eastAsia="Times New Roman" w:hAnsi="Times New Roman" w:cs="Times New Roman"/>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070A4E">
        <w:rPr>
          <w:rFonts w:ascii="Times New Roman" w:eastAsia="Times New Roman" w:hAnsi="Times New Roman" w:cs="Times New Roman"/>
          <w:sz w:val="27"/>
          <w:szCs w:val="27"/>
          <w:lang w:eastAsia="tr-TR"/>
        </w:rPr>
        <w:br/>
      </w:r>
      <w:proofErr w:type="gramStart"/>
      <w:r w:rsidRPr="00070A4E">
        <w:rPr>
          <w:rFonts w:ascii="Times New Roman" w:eastAsia="Times New Roman" w:hAnsi="Times New Roman" w:cs="Times New Roman"/>
          <w:b/>
          <w:bCs/>
          <w:sz w:val="27"/>
          <w:szCs w:val="27"/>
          <w:lang w:eastAsia="tr-TR"/>
        </w:rPr>
        <w:t>Kıymeti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33</w:t>
      </w:r>
      <w:proofErr w:type="gramEnd"/>
      <w:r w:rsidRPr="00070A4E">
        <w:rPr>
          <w:rFonts w:ascii="Times New Roman" w:eastAsia="Times New Roman" w:hAnsi="Times New Roman" w:cs="Times New Roman"/>
          <w:sz w:val="27"/>
          <w:szCs w:val="27"/>
          <w:lang w:eastAsia="tr-TR"/>
        </w:rPr>
        <w:t>.650,76 TL</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KDV Oranı</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%8</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Kaydındaki Şerhler</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Yukarıda belirtildiği şekilde Tapu kaydındaki gibidir.</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 xml:space="preserve">1. Satış </w:t>
      </w:r>
      <w:proofErr w:type="gramStart"/>
      <w:r w:rsidRPr="00070A4E">
        <w:rPr>
          <w:rFonts w:ascii="Times New Roman" w:eastAsia="Times New Roman" w:hAnsi="Times New Roman" w:cs="Times New Roman"/>
          <w:b/>
          <w:bCs/>
          <w:sz w:val="27"/>
          <w:szCs w:val="27"/>
          <w:lang w:eastAsia="tr-TR"/>
        </w:rPr>
        <w:t>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17</w:t>
      </w:r>
      <w:proofErr w:type="gramEnd"/>
      <w:r w:rsidRPr="00070A4E">
        <w:rPr>
          <w:rFonts w:ascii="Times New Roman" w:eastAsia="Times New Roman" w:hAnsi="Times New Roman" w:cs="Times New Roman"/>
          <w:sz w:val="27"/>
          <w:szCs w:val="27"/>
          <w:lang w:eastAsia="tr-TR"/>
        </w:rPr>
        <w:t>/11/2022 günü 15:00 - 15:05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2. Satış Günü</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 </w:t>
      </w:r>
      <w:r w:rsidRPr="00070A4E">
        <w:rPr>
          <w:rFonts w:ascii="Times New Roman" w:eastAsia="Times New Roman" w:hAnsi="Times New Roman" w:cs="Times New Roman"/>
          <w:sz w:val="27"/>
          <w:szCs w:val="27"/>
          <w:lang w:eastAsia="tr-TR"/>
        </w:rPr>
        <w:t>28/12/2022 günü 15:00 - 15:05 arası</w:t>
      </w:r>
      <w:r w:rsidRPr="00070A4E">
        <w:rPr>
          <w:rFonts w:ascii="Times New Roman" w:eastAsia="Times New Roman" w:hAnsi="Times New Roman" w:cs="Times New Roman"/>
          <w:sz w:val="27"/>
          <w:szCs w:val="27"/>
          <w:lang w:eastAsia="tr-TR"/>
        </w:rPr>
        <w:br/>
      </w:r>
      <w:r w:rsidRPr="00070A4E">
        <w:rPr>
          <w:rFonts w:ascii="Times New Roman" w:eastAsia="Times New Roman" w:hAnsi="Times New Roman" w:cs="Times New Roman"/>
          <w:b/>
          <w:bCs/>
          <w:sz w:val="27"/>
          <w:szCs w:val="27"/>
          <w:lang w:eastAsia="tr-TR"/>
        </w:rPr>
        <w:t>Satış Yeri</w:t>
      </w:r>
      <w:r w:rsidRPr="00070A4E">
        <w:rPr>
          <w:rFonts w:ascii="Times New Roman" w:eastAsia="Times New Roman" w:hAnsi="Times New Roman" w:cs="Times New Roman"/>
          <w:sz w:val="27"/>
          <w:szCs w:val="27"/>
          <w:lang w:eastAsia="tr-TR"/>
        </w:rPr>
        <w:t> </w:t>
      </w:r>
      <w:r w:rsidRPr="00070A4E">
        <w:rPr>
          <w:rFonts w:ascii="Times New Roman" w:eastAsia="Times New Roman" w:hAnsi="Times New Roman" w:cs="Times New Roman"/>
          <w:b/>
          <w:bCs/>
          <w:sz w:val="27"/>
          <w:szCs w:val="27"/>
          <w:lang w:eastAsia="tr-TR"/>
        </w:rPr>
        <w:t>:</w:t>
      </w:r>
      <w:r w:rsidRPr="00070A4E">
        <w:rPr>
          <w:rFonts w:ascii="Times New Roman" w:eastAsia="Times New Roman" w:hAnsi="Times New Roman" w:cs="Times New Roman"/>
          <w:sz w:val="27"/>
          <w:szCs w:val="27"/>
          <w:lang w:eastAsia="tr-TR"/>
        </w:rPr>
        <w:t> VİZE BELEDİYESİ KAPALI DÜĞÜN SALONU</w:t>
      </w:r>
      <w:r w:rsidRPr="00070A4E">
        <w:rPr>
          <w:rFonts w:ascii="Times New Roman" w:eastAsia="Times New Roman" w:hAnsi="Times New Roman" w:cs="Times New Roman"/>
          <w:sz w:val="27"/>
          <w:szCs w:val="27"/>
          <w:lang w:eastAsia="tr-TR"/>
        </w:rPr>
        <w:br/>
        <w:t>-------------------------------------------------------------------------------------------------------------------------------------------------------------</w:t>
      </w:r>
      <w:r w:rsidRPr="00070A4E">
        <w:rPr>
          <w:rFonts w:ascii="Times New Roman" w:eastAsia="Times New Roman" w:hAnsi="Times New Roman" w:cs="Times New Roman"/>
          <w:sz w:val="27"/>
          <w:szCs w:val="27"/>
          <w:lang w:eastAsia="tr-TR"/>
        </w:rPr>
        <w:br/>
        <w:t>Satış şartları :</w:t>
      </w:r>
      <w:r w:rsidRPr="00070A4E">
        <w:rPr>
          <w:rFonts w:ascii="Times New Roman" w:eastAsia="Times New Roman" w:hAnsi="Times New Roman" w:cs="Times New Roman"/>
          <w:sz w:val="27"/>
          <w:szCs w:val="27"/>
          <w:lang w:eastAsia="tr-TR"/>
        </w:rPr>
        <w:br/>
        <w:t xml:space="preserve">1- İhale açık artırma suretiyle yapılacaktır. Birinci </w:t>
      </w:r>
      <w:proofErr w:type="spellStart"/>
      <w:r w:rsidRPr="00070A4E">
        <w:rPr>
          <w:rFonts w:ascii="Times New Roman" w:eastAsia="Times New Roman" w:hAnsi="Times New Roman" w:cs="Times New Roman"/>
          <w:sz w:val="27"/>
          <w:szCs w:val="27"/>
          <w:lang w:eastAsia="tr-TR"/>
        </w:rPr>
        <w:t>artırmanınyirmi</w:t>
      </w:r>
      <w:proofErr w:type="spellEnd"/>
      <w:r w:rsidRPr="00070A4E">
        <w:rPr>
          <w:rFonts w:ascii="Times New Roman" w:eastAsia="Times New Roman" w:hAnsi="Times New Roman" w:cs="Times New Roman"/>
          <w:sz w:val="27"/>
          <w:szCs w:val="27"/>
          <w:lang w:eastAsia="tr-TR"/>
        </w:rPr>
        <w:t xml:space="preserve"> gün öncesinden, artırma tarihinden önceki gün sonuna kadar </w:t>
      </w:r>
      <w:r w:rsidRPr="00070A4E">
        <w:rPr>
          <w:rFonts w:ascii="Times New Roman" w:eastAsia="Times New Roman" w:hAnsi="Times New Roman" w:cs="Times New Roman"/>
          <w:b/>
          <w:bCs/>
          <w:sz w:val="27"/>
          <w:szCs w:val="27"/>
          <w:lang w:eastAsia="tr-TR"/>
        </w:rPr>
        <w:t>esatis.uyap.gov.tr</w:t>
      </w:r>
      <w:r w:rsidRPr="00070A4E">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70A4E">
        <w:rPr>
          <w:rFonts w:ascii="Times New Roman" w:eastAsia="Times New Roman" w:hAnsi="Times New Roman" w:cs="Times New Roman"/>
          <w:sz w:val="27"/>
          <w:szCs w:val="27"/>
          <w:lang w:eastAsia="tr-TR"/>
        </w:rPr>
        <w:t>beşincigünden</w:t>
      </w:r>
      <w:proofErr w:type="spellEnd"/>
      <w:r w:rsidRPr="00070A4E">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070A4E">
        <w:rPr>
          <w:rFonts w:ascii="Times New Roman" w:eastAsia="Times New Roman" w:hAnsi="Times New Roman" w:cs="Times New Roman"/>
          <w:sz w:val="27"/>
          <w:szCs w:val="27"/>
          <w:lang w:eastAsia="tr-TR"/>
        </w:rPr>
        <w:t>sini,rüçhanlı</w:t>
      </w:r>
      <w:proofErr w:type="spellEnd"/>
      <w:proofErr w:type="gramEnd"/>
      <w:r w:rsidRPr="00070A4E">
        <w:rPr>
          <w:rFonts w:ascii="Times New Roman" w:eastAsia="Times New Roman" w:hAnsi="Times New Roman" w:cs="Times New Roman"/>
          <w:sz w:val="27"/>
          <w:szCs w:val="27"/>
          <w:lang w:eastAsia="tr-TR"/>
        </w:rPr>
        <w:t xml:space="preserve"> alacaklılar varsa alacakları </w:t>
      </w:r>
      <w:proofErr w:type="spellStart"/>
      <w:r w:rsidRPr="00070A4E">
        <w:rPr>
          <w:rFonts w:ascii="Times New Roman" w:eastAsia="Times New Roman" w:hAnsi="Times New Roman" w:cs="Times New Roman"/>
          <w:sz w:val="27"/>
          <w:szCs w:val="27"/>
          <w:lang w:eastAsia="tr-TR"/>
        </w:rPr>
        <w:t>toplamınıve</w:t>
      </w:r>
      <w:proofErr w:type="spellEnd"/>
      <w:r w:rsidRPr="00070A4E">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070A4E">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070A4E">
        <w:rPr>
          <w:rFonts w:ascii="Times New Roman" w:eastAsia="Times New Roman" w:hAnsi="Times New Roman" w:cs="Times New Roman"/>
          <w:sz w:val="27"/>
          <w:szCs w:val="27"/>
          <w:lang w:eastAsia="tr-TR"/>
        </w:rPr>
        <w:t>ileteslim</w:t>
      </w:r>
      <w:proofErr w:type="spellEnd"/>
      <w:r w:rsidRPr="00070A4E">
        <w:rPr>
          <w:rFonts w:ascii="Times New Roman" w:eastAsia="Times New Roman" w:hAnsi="Times New Roman" w:cs="Times New Roman"/>
          <w:sz w:val="27"/>
          <w:szCs w:val="27"/>
          <w:lang w:eastAsia="tr-TR"/>
        </w:rPr>
        <w:t xml:space="preserve"> </w:t>
      </w:r>
      <w:proofErr w:type="spellStart"/>
      <w:r w:rsidRPr="00070A4E">
        <w:rPr>
          <w:rFonts w:ascii="Times New Roman" w:eastAsia="Times New Roman" w:hAnsi="Times New Roman" w:cs="Times New Roman"/>
          <w:sz w:val="27"/>
          <w:szCs w:val="27"/>
          <w:lang w:eastAsia="tr-TR"/>
        </w:rPr>
        <w:t>masraflarıalıcıya</w:t>
      </w:r>
      <w:proofErr w:type="spellEnd"/>
      <w:r w:rsidRPr="00070A4E">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070A4E">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070A4E">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2021/31 Satış sayılı dosya numarasıyla müdürlüğümüze başvurmaları ilan olunur.12/10/2022</w:t>
      </w:r>
    </w:p>
    <w:p w:rsidR="00C81E27" w:rsidRPr="00070A4E" w:rsidRDefault="00C81E27" w:rsidP="00C81E27">
      <w:pPr>
        <w:spacing w:after="0" w:line="240" w:lineRule="auto"/>
        <w:rPr>
          <w:rFonts w:ascii="Times New Roman" w:eastAsia="Times New Roman" w:hAnsi="Times New Roman" w:cs="Times New Roman"/>
          <w:sz w:val="27"/>
          <w:szCs w:val="27"/>
          <w:lang w:eastAsia="tr-TR"/>
        </w:rPr>
      </w:pPr>
      <w:r w:rsidRPr="00070A4E">
        <w:rPr>
          <w:rFonts w:ascii="Times New Roman" w:eastAsia="Times New Roman" w:hAnsi="Times New Roman" w:cs="Times New Roman"/>
          <w:sz w:val="27"/>
          <w:szCs w:val="27"/>
          <w:lang w:eastAsia="tr-TR"/>
        </w:rPr>
        <w:t>(İİK m.126)</w:t>
      </w:r>
      <w:r w:rsidRPr="00070A4E">
        <w:rPr>
          <w:rFonts w:ascii="Times New Roman" w:eastAsia="Times New Roman" w:hAnsi="Times New Roman" w:cs="Times New Roman"/>
          <w:sz w:val="27"/>
          <w:szCs w:val="27"/>
          <w:lang w:eastAsia="tr-TR"/>
        </w:rPr>
        <w:br/>
        <w:t xml:space="preserve">(*) İlgililer tabirine irtifak hakkı sahipleri de </w:t>
      </w:r>
      <w:proofErr w:type="gramStart"/>
      <w:r w:rsidRPr="00070A4E">
        <w:rPr>
          <w:rFonts w:ascii="Times New Roman" w:eastAsia="Times New Roman" w:hAnsi="Times New Roman" w:cs="Times New Roman"/>
          <w:sz w:val="27"/>
          <w:szCs w:val="27"/>
          <w:lang w:eastAsia="tr-TR"/>
        </w:rPr>
        <w:t>dahildir</w:t>
      </w:r>
      <w:proofErr w:type="gramEnd"/>
      <w:r w:rsidRPr="00070A4E">
        <w:rPr>
          <w:rFonts w:ascii="Times New Roman" w:eastAsia="Times New Roman" w:hAnsi="Times New Roman" w:cs="Times New Roman"/>
          <w:sz w:val="27"/>
          <w:szCs w:val="27"/>
          <w:lang w:eastAsia="tr-TR"/>
        </w:rPr>
        <w:t>.</w:t>
      </w:r>
      <w:r w:rsidRPr="00070A4E">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070A4E" w:rsidRDefault="00F37FC4"/>
    <w:sectPr w:rsidR="00F37FC4" w:rsidRPr="00070A4E"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7"/>
    <w:rsid w:val="00070A4E"/>
    <w:rsid w:val="00365347"/>
    <w:rsid w:val="00C81E27"/>
    <w:rsid w:val="00D12DD2"/>
    <w:rsid w:val="00F37FC4"/>
    <w:rsid w:val="00F57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D90E-E0AF-4BB4-9A80-F39B883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7790">
      <w:bodyDiv w:val="1"/>
      <w:marLeft w:val="0"/>
      <w:marRight w:val="0"/>
      <w:marTop w:val="0"/>
      <w:marBottom w:val="0"/>
      <w:divBdr>
        <w:top w:val="none" w:sz="0" w:space="0" w:color="auto"/>
        <w:left w:val="none" w:sz="0" w:space="0" w:color="auto"/>
        <w:bottom w:val="none" w:sz="0" w:space="0" w:color="auto"/>
        <w:right w:val="none" w:sz="0" w:space="0" w:color="auto"/>
      </w:divBdr>
      <w:divsChild>
        <w:div w:id="1175532652">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1977</Words>
  <Characters>11274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2022-10-13T14:24:00Z</dcterms:created>
  <dcterms:modified xsi:type="dcterms:W3CDTF">2022-10-14T12:29:00Z</dcterms:modified>
</cp:coreProperties>
</file>