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A6F9" w14:textId="77777777" w:rsidR="00383884" w:rsidRPr="00383884" w:rsidRDefault="00383884" w:rsidP="00383884">
      <w:pPr>
        <w:spacing w:after="0" w:line="240" w:lineRule="auto"/>
        <w:rPr>
          <w:rFonts w:ascii="Times New Roman" w:eastAsia="Times New Roman" w:hAnsi="Times New Roman" w:cs="Times New Roman"/>
          <w:color w:val="000000"/>
          <w:sz w:val="27"/>
          <w:szCs w:val="27"/>
          <w:lang w:eastAsia="tr-TR"/>
        </w:rPr>
      </w:pPr>
      <w:r w:rsidRPr="00383884">
        <w:rPr>
          <w:rFonts w:ascii="Times New Roman" w:eastAsia="Times New Roman" w:hAnsi="Times New Roman" w:cs="Times New Roman"/>
          <w:b/>
          <w:bCs/>
          <w:color w:val="000000"/>
          <w:sz w:val="27"/>
          <w:szCs w:val="27"/>
          <w:lang w:eastAsia="tr-TR"/>
        </w:rPr>
        <w:t>T.</w:t>
      </w:r>
      <w:proofErr w:type="gramStart"/>
      <w:r w:rsidRPr="00383884">
        <w:rPr>
          <w:rFonts w:ascii="Times New Roman" w:eastAsia="Times New Roman" w:hAnsi="Times New Roman" w:cs="Times New Roman"/>
          <w:b/>
          <w:bCs/>
          <w:color w:val="000000"/>
          <w:sz w:val="27"/>
          <w:szCs w:val="27"/>
          <w:lang w:eastAsia="tr-TR"/>
        </w:rPr>
        <w:t>C.VİZE</w:t>
      </w:r>
      <w:proofErr w:type="gramEnd"/>
      <w:r w:rsidRPr="00383884">
        <w:rPr>
          <w:rFonts w:ascii="Times New Roman" w:eastAsia="Times New Roman" w:hAnsi="Times New Roman" w:cs="Times New Roman"/>
          <w:b/>
          <w:bCs/>
          <w:color w:val="000000"/>
          <w:sz w:val="27"/>
          <w:szCs w:val="27"/>
          <w:lang w:eastAsia="tr-TR"/>
        </w:rPr>
        <w:t>(SULH HUKUK MAH.) SATIŞ MEMURLUĞU</w:t>
      </w:r>
      <w:r w:rsidRPr="00383884">
        <w:rPr>
          <w:rFonts w:ascii="Times New Roman" w:eastAsia="Times New Roman" w:hAnsi="Times New Roman" w:cs="Times New Roman"/>
          <w:color w:val="000000"/>
          <w:sz w:val="27"/>
          <w:szCs w:val="27"/>
          <w:lang w:eastAsia="tr-TR"/>
        </w:rPr>
        <w:br/>
      </w:r>
      <w:r w:rsidRPr="00383884">
        <w:rPr>
          <w:rFonts w:ascii="Times New Roman" w:eastAsia="Times New Roman" w:hAnsi="Times New Roman" w:cs="Times New Roman"/>
          <w:b/>
          <w:bCs/>
          <w:color w:val="000000"/>
          <w:sz w:val="27"/>
          <w:szCs w:val="27"/>
          <w:lang w:eastAsia="tr-TR"/>
        </w:rPr>
        <w:t>2019/32 SATIŞ</w:t>
      </w:r>
      <w:r w:rsidRPr="00383884">
        <w:rPr>
          <w:rFonts w:ascii="Times New Roman" w:eastAsia="Times New Roman" w:hAnsi="Times New Roman" w:cs="Times New Roman"/>
          <w:color w:val="000000"/>
          <w:sz w:val="27"/>
          <w:szCs w:val="27"/>
          <w:lang w:eastAsia="tr-TR"/>
        </w:rPr>
        <w:br/>
      </w:r>
      <w:r w:rsidRPr="00383884">
        <w:rPr>
          <w:rFonts w:ascii="Times New Roman" w:eastAsia="Times New Roman" w:hAnsi="Times New Roman" w:cs="Times New Roman"/>
          <w:b/>
          <w:bCs/>
          <w:color w:val="000000"/>
          <w:sz w:val="27"/>
          <w:szCs w:val="27"/>
          <w:lang w:eastAsia="tr-TR"/>
        </w:rPr>
        <w:t>TAŞINMAZIN AÇIK ARTIRMA İLANI</w:t>
      </w:r>
    </w:p>
    <w:p w14:paraId="61D46EB4" w14:textId="77777777" w:rsidR="00383884" w:rsidRPr="00383884" w:rsidRDefault="00383884" w:rsidP="00383884">
      <w:pPr>
        <w:spacing w:after="0" w:line="240" w:lineRule="auto"/>
        <w:rPr>
          <w:rFonts w:ascii="Times New Roman" w:eastAsia="Times New Roman" w:hAnsi="Times New Roman" w:cs="Times New Roman"/>
          <w:sz w:val="24"/>
          <w:szCs w:val="24"/>
          <w:lang w:eastAsia="tr-TR"/>
        </w:rPr>
      </w:pPr>
      <w:r w:rsidRPr="00383884">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383884">
        <w:rPr>
          <w:rFonts w:ascii="Times New Roman" w:eastAsia="Times New Roman" w:hAnsi="Times New Roman" w:cs="Times New Roman"/>
          <w:color w:val="000000"/>
          <w:sz w:val="27"/>
          <w:szCs w:val="27"/>
          <w:lang w:eastAsia="tr-TR"/>
        </w:rPr>
        <w:t>özellikleri :</w:t>
      </w:r>
      <w:proofErr w:type="gramEnd"/>
      <w:r w:rsidRPr="00383884">
        <w:rPr>
          <w:rFonts w:ascii="Times New Roman" w:eastAsia="Times New Roman" w:hAnsi="Times New Roman" w:cs="Times New Roman"/>
          <w:color w:val="000000"/>
          <w:sz w:val="27"/>
          <w:szCs w:val="27"/>
          <w:lang w:eastAsia="tr-TR"/>
        </w:rPr>
        <w:t> </w:t>
      </w:r>
      <w:r w:rsidRPr="00383884">
        <w:rPr>
          <w:rFonts w:ascii="Times New Roman" w:eastAsia="Times New Roman" w:hAnsi="Times New Roman" w:cs="Times New Roman"/>
          <w:b/>
          <w:bCs/>
          <w:color w:val="000000"/>
          <w:sz w:val="27"/>
          <w:szCs w:val="27"/>
          <w:lang w:eastAsia="tr-TR"/>
        </w:rPr>
        <w:t>1 NO'LU TAŞINMAZIN</w:t>
      </w:r>
      <w:r w:rsidRPr="00383884">
        <w:rPr>
          <w:rFonts w:ascii="Times New Roman" w:eastAsia="Times New Roman" w:hAnsi="Times New Roman" w:cs="Times New Roman"/>
          <w:color w:val="000000"/>
          <w:sz w:val="27"/>
          <w:szCs w:val="27"/>
          <w:lang w:eastAsia="tr-TR"/>
        </w:rPr>
        <w:br/>
      </w:r>
      <w:r w:rsidRPr="00383884">
        <w:rPr>
          <w:rFonts w:ascii="Times New Roman" w:eastAsia="Times New Roman" w:hAnsi="Times New Roman" w:cs="Times New Roman"/>
          <w:b/>
          <w:bCs/>
          <w:color w:val="000000"/>
          <w:sz w:val="27"/>
          <w:szCs w:val="27"/>
          <w:lang w:eastAsia="tr-TR"/>
        </w:rPr>
        <w:t>Özellikleri</w:t>
      </w:r>
      <w:r w:rsidRPr="00383884">
        <w:rPr>
          <w:rFonts w:ascii="Times New Roman" w:eastAsia="Times New Roman" w:hAnsi="Times New Roman" w:cs="Times New Roman"/>
          <w:color w:val="000000"/>
          <w:sz w:val="27"/>
          <w:szCs w:val="27"/>
          <w:lang w:eastAsia="tr-TR"/>
        </w:rPr>
        <w:t> </w:t>
      </w:r>
      <w:r w:rsidRPr="00383884">
        <w:rPr>
          <w:rFonts w:ascii="Times New Roman" w:eastAsia="Times New Roman" w:hAnsi="Times New Roman" w:cs="Times New Roman"/>
          <w:b/>
          <w:bCs/>
          <w:color w:val="000000"/>
          <w:sz w:val="27"/>
          <w:szCs w:val="27"/>
          <w:lang w:eastAsia="tr-TR"/>
        </w:rPr>
        <w:t>: </w:t>
      </w:r>
      <w:r w:rsidRPr="00383884">
        <w:rPr>
          <w:rFonts w:ascii="Times New Roman" w:eastAsia="Times New Roman" w:hAnsi="Times New Roman" w:cs="Times New Roman"/>
          <w:color w:val="000000"/>
          <w:sz w:val="27"/>
          <w:szCs w:val="27"/>
          <w:lang w:eastAsia="tr-TR"/>
        </w:rPr>
        <w:t xml:space="preserve">Kırklareli İl, Vize İlçe, 147 Ada, 11 Parsel, SOĞUCAK Köyü, </w:t>
      </w:r>
      <w:proofErr w:type="spellStart"/>
      <w:r w:rsidRPr="00383884">
        <w:rPr>
          <w:rFonts w:ascii="Times New Roman" w:eastAsia="Times New Roman" w:hAnsi="Times New Roman" w:cs="Times New Roman"/>
          <w:color w:val="000000"/>
          <w:sz w:val="27"/>
          <w:szCs w:val="27"/>
          <w:lang w:eastAsia="tr-TR"/>
        </w:rPr>
        <w:t>Köyiçi</w:t>
      </w:r>
      <w:proofErr w:type="spellEnd"/>
      <w:r w:rsidRPr="00383884">
        <w:rPr>
          <w:rFonts w:ascii="Times New Roman" w:eastAsia="Times New Roman" w:hAnsi="Times New Roman" w:cs="Times New Roman"/>
          <w:color w:val="000000"/>
          <w:sz w:val="27"/>
          <w:szCs w:val="27"/>
          <w:lang w:eastAsia="tr-TR"/>
        </w:rPr>
        <w:t xml:space="preserve"> Mevkii, taşınmaz arsa vasfında olup, üzerinde yirmi yaşlarında iki adet kayısı ağacı bulunduğu, parsel üzerinde herhangi bir yapılaşma bulunmamaktadır. İl özel idaresi imar durum belgesine göre parselin köy yerleşik alanı içinde kaldığı ve alt yapı hizmetlerinden yararlandığı, </w:t>
      </w:r>
      <w:proofErr w:type="spellStart"/>
      <w:r w:rsidRPr="00383884">
        <w:rPr>
          <w:rFonts w:ascii="Times New Roman" w:eastAsia="Times New Roman" w:hAnsi="Times New Roman" w:cs="Times New Roman"/>
          <w:color w:val="000000"/>
          <w:sz w:val="27"/>
          <w:szCs w:val="27"/>
          <w:lang w:eastAsia="tr-TR"/>
        </w:rPr>
        <w:t>yapılamaşmaya</w:t>
      </w:r>
      <w:proofErr w:type="spellEnd"/>
      <w:r w:rsidRPr="00383884">
        <w:rPr>
          <w:rFonts w:ascii="Times New Roman" w:eastAsia="Times New Roman" w:hAnsi="Times New Roman" w:cs="Times New Roman"/>
          <w:color w:val="000000"/>
          <w:sz w:val="27"/>
          <w:szCs w:val="27"/>
          <w:lang w:eastAsia="tr-TR"/>
        </w:rPr>
        <w:t xml:space="preserve"> iki kat, maksimum inşaat alanı katsayısı 0,60 olacağı, köy yerleşik alanı içinde kaldığından yol, su , elektrik ve kanalizasyondan yaralanmaktadır.</w:t>
      </w:r>
      <w:r w:rsidRPr="00383884">
        <w:rPr>
          <w:rFonts w:ascii="Times New Roman" w:eastAsia="Times New Roman" w:hAnsi="Times New Roman" w:cs="Times New Roman"/>
          <w:color w:val="000000"/>
          <w:sz w:val="27"/>
          <w:szCs w:val="27"/>
          <w:lang w:eastAsia="tr-TR"/>
        </w:rPr>
        <w:br/>
      </w:r>
      <w:r w:rsidRPr="00383884">
        <w:rPr>
          <w:rFonts w:ascii="Times New Roman" w:eastAsia="Times New Roman" w:hAnsi="Times New Roman" w:cs="Times New Roman"/>
          <w:b/>
          <w:bCs/>
          <w:color w:val="000000"/>
          <w:sz w:val="27"/>
          <w:szCs w:val="27"/>
          <w:lang w:eastAsia="tr-TR"/>
        </w:rPr>
        <w:t>Yüzölçümü</w:t>
      </w:r>
      <w:r w:rsidRPr="00383884">
        <w:rPr>
          <w:rFonts w:ascii="Times New Roman" w:eastAsia="Times New Roman" w:hAnsi="Times New Roman" w:cs="Times New Roman"/>
          <w:color w:val="000000"/>
          <w:sz w:val="27"/>
          <w:szCs w:val="27"/>
          <w:lang w:eastAsia="tr-TR"/>
        </w:rPr>
        <w:t> </w:t>
      </w:r>
      <w:r w:rsidRPr="00383884">
        <w:rPr>
          <w:rFonts w:ascii="Times New Roman" w:eastAsia="Times New Roman" w:hAnsi="Times New Roman" w:cs="Times New Roman"/>
          <w:b/>
          <w:bCs/>
          <w:color w:val="000000"/>
          <w:sz w:val="27"/>
          <w:szCs w:val="27"/>
          <w:lang w:eastAsia="tr-TR"/>
        </w:rPr>
        <w:t>: </w:t>
      </w:r>
      <w:r w:rsidRPr="00383884">
        <w:rPr>
          <w:rFonts w:ascii="Times New Roman" w:eastAsia="Times New Roman" w:hAnsi="Times New Roman" w:cs="Times New Roman"/>
          <w:color w:val="000000"/>
          <w:sz w:val="27"/>
          <w:szCs w:val="27"/>
          <w:lang w:eastAsia="tr-TR"/>
        </w:rPr>
        <w:t>695,42 m2</w:t>
      </w:r>
      <w:r w:rsidRPr="00383884">
        <w:rPr>
          <w:rFonts w:ascii="Times New Roman" w:eastAsia="Times New Roman" w:hAnsi="Times New Roman" w:cs="Times New Roman"/>
          <w:color w:val="000000"/>
          <w:sz w:val="27"/>
          <w:szCs w:val="27"/>
          <w:lang w:eastAsia="tr-TR"/>
        </w:rPr>
        <w:br/>
      </w:r>
      <w:r w:rsidRPr="00383884">
        <w:rPr>
          <w:rFonts w:ascii="Times New Roman" w:eastAsia="Times New Roman" w:hAnsi="Times New Roman" w:cs="Times New Roman"/>
          <w:b/>
          <w:bCs/>
          <w:color w:val="000000"/>
          <w:sz w:val="27"/>
          <w:szCs w:val="27"/>
          <w:lang w:eastAsia="tr-TR"/>
        </w:rPr>
        <w:t>İmar Durumu</w:t>
      </w:r>
      <w:r w:rsidRPr="00383884">
        <w:rPr>
          <w:rFonts w:ascii="Times New Roman" w:eastAsia="Times New Roman" w:hAnsi="Times New Roman" w:cs="Times New Roman"/>
          <w:color w:val="000000"/>
          <w:sz w:val="27"/>
          <w:szCs w:val="27"/>
          <w:lang w:eastAsia="tr-TR"/>
        </w:rPr>
        <w:t> </w:t>
      </w:r>
      <w:r w:rsidRPr="00383884">
        <w:rPr>
          <w:rFonts w:ascii="Times New Roman" w:eastAsia="Times New Roman" w:hAnsi="Times New Roman" w:cs="Times New Roman"/>
          <w:b/>
          <w:bCs/>
          <w:color w:val="000000"/>
          <w:sz w:val="27"/>
          <w:szCs w:val="27"/>
          <w:lang w:eastAsia="tr-TR"/>
        </w:rPr>
        <w:t>: </w:t>
      </w:r>
      <w:r w:rsidRPr="00383884">
        <w:rPr>
          <w:rFonts w:ascii="Times New Roman" w:eastAsia="Times New Roman" w:hAnsi="Times New Roman" w:cs="Times New Roman"/>
          <w:color w:val="000000"/>
          <w:sz w:val="27"/>
          <w:szCs w:val="27"/>
          <w:lang w:eastAsia="tr-TR"/>
        </w:rPr>
        <w:t>Taşınmaz köy yerleşik alan içindedir.</w:t>
      </w:r>
      <w:r w:rsidRPr="00383884">
        <w:rPr>
          <w:rFonts w:ascii="Times New Roman" w:eastAsia="Times New Roman" w:hAnsi="Times New Roman" w:cs="Times New Roman"/>
          <w:color w:val="000000"/>
          <w:sz w:val="27"/>
          <w:szCs w:val="27"/>
          <w:lang w:eastAsia="tr-TR"/>
        </w:rPr>
        <w:br/>
      </w:r>
      <w:r w:rsidRPr="00383884">
        <w:rPr>
          <w:rFonts w:ascii="Times New Roman" w:eastAsia="Times New Roman" w:hAnsi="Times New Roman" w:cs="Times New Roman"/>
          <w:b/>
          <w:bCs/>
          <w:color w:val="000000"/>
          <w:sz w:val="27"/>
          <w:szCs w:val="27"/>
          <w:lang w:eastAsia="tr-TR"/>
        </w:rPr>
        <w:t>Kıymeti</w:t>
      </w:r>
      <w:r w:rsidRPr="00383884">
        <w:rPr>
          <w:rFonts w:ascii="Times New Roman" w:eastAsia="Times New Roman" w:hAnsi="Times New Roman" w:cs="Times New Roman"/>
          <w:color w:val="000000"/>
          <w:sz w:val="27"/>
          <w:szCs w:val="27"/>
          <w:lang w:eastAsia="tr-TR"/>
        </w:rPr>
        <w:t> </w:t>
      </w:r>
      <w:r w:rsidRPr="00383884">
        <w:rPr>
          <w:rFonts w:ascii="Times New Roman" w:eastAsia="Times New Roman" w:hAnsi="Times New Roman" w:cs="Times New Roman"/>
          <w:b/>
          <w:bCs/>
          <w:color w:val="000000"/>
          <w:sz w:val="27"/>
          <w:szCs w:val="27"/>
          <w:lang w:eastAsia="tr-TR"/>
        </w:rPr>
        <w:t>: </w:t>
      </w:r>
      <w:r w:rsidRPr="00383884">
        <w:rPr>
          <w:rFonts w:ascii="Times New Roman" w:eastAsia="Times New Roman" w:hAnsi="Times New Roman" w:cs="Times New Roman"/>
          <w:color w:val="000000"/>
          <w:sz w:val="27"/>
          <w:szCs w:val="27"/>
          <w:lang w:eastAsia="tr-TR"/>
        </w:rPr>
        <w:t>105.083,00 TL</w:t>
      </w:r>
      <w:r w:rsidRPr="00383884">
        <w:rPr>
          <w:rFonts w:ascii="Times New Roman" w:eastAsia="Times New Roman" w:hAnsi="Times New Roman" w:cs="Times New Roman"/>
          <w:color w:val="000000"/>
          <w:sz w:val="27"/>
          <w:szCs w:val="27"/>
          <w:lang w:eastAsia="tr-TR"/>
        </w:rPr>
        <w:br/>
      </w:r>
      <w:r w:rsidRPr="00383884">
        <w:rPr>
          <w:rFonts w:ascii="Times New Roman" w:eastAsia="Times New Roman" w:hAnsi="Times New Roman" w:cs="Times New Roman"/>
          <w:b/>
          <w:bCs/>
          <w:color w:val="000000"/>
          <w:sz w:val="27"/>
          <w:szCs w:val="27"/>
          <w:lang w:eastAsia="tr-TR"/>
        </w:rPr>
        <w:t>KDV Oranı</w:t>
      </w:r>
      <w:r w:rsidRPr="00383884">
        <w:rPr>
          <w:rFonts w:ascii="Times New Roman" w:eastAsia="Times New Roman" w:hAnsi="Times New Roman" w:cs="Times New Roman"/>
          <w:color w:val="000000"/>
          <w:sz w:val="27"/>
          <w:szCs w:val="27"/>
          <w:lang w:eastAsia="tr-TR"/>
        </w:rPr>
        <w:t> </w:t>
      </w:r>
      <w:r w:rsidRPr="00383884">
        <w:rPr>
          <w:rFonts w:ascii="Times New Roman" w:eastAsia="Times New Roman" w:hAnsi="Times New Roman" w:cs="Times New Roman"/>
          <w:b/>
          <w:bCs/>
          <w:color w:val="000000"/>
          <w:sz w:val="27"/>
          <w:szCs w:val="27"/>
          <w:lang w:eastAsia="tr-TR"/>
        </w:rPr>
        <w:t>: </w:t>
      </w:r>
      <w:r w:rsidRPr="00383884">
        <w:rPr>
          <w:rFonts w:ascii="Times New Roman" w:eastAsia="Times New Roman" w:hAnsi="Times New Roman" w:cs="Times New Roman"/>
          <w:color w:val="000000"/>
          <w:sz w:val="27"/>
          <w:szCs w:val="27"/>
          <w:lang w:eastAsia="tr-TR"/>
        </w:rPr>
        <w:t>%18</w:t>
      </w:r>
      <w:r w:rsidRPr="00383884">
        <w:rPr>
          <w:rFonts w:ascii="Times New Roman" w:eastAsia="Times New Roman" w:hAnsi="Times New Roman" w:cs="Times New Roman"/>
          <w:color w:val="000000"/>
          <w:sz w:val="27"/>
          <w:szCs w:val="27"/>
          <w:lang w:eastAsia="tr-TR"/>
        </w:rPr>
        <w:br/>
      </w:r>
      <w:r w:rsidRPr="00383884">
        <w:rPr>
          <w:rFonts w:ascii="Times New Roman" w:eastAsia="Times New Roman" w:hAnsi="Times New Roman" w:cs="Times New Roman"/>
          <w:b/>
          <w:bCs/>
          <w:color w:val="000000"/>
          <w:sz w:val="27"/>
          <w:szCs w:val="27"/>
          <w:lang w:eastAsia="tr-TR"/>
        </w:rPr>
        <w:t>Kaydındaki Şerhler</w:t>
      </w:r>
      <w:r w:rsidRPr="00383884">
        <w:rPr>
          <w:rFonts w:ascii="Times New Roman" w:eastAsia="Times New Roman" w:hAnsi="Times New Roman" w:cs="Times New Roman"/>
          <w:color w:val="000000"/>
          <w:sz w:val="27"/>
          <w:szCs w:val="27"/>
          <w:lang w:eastAsia="tr-TR"/>
        </w:rPr>
        <w:t> </w:t>
      </w:r>
      <w:r w:rsidRPr="00383884">
        <w:rPr>
          <w:rFonts w:ascii="Times New Roman" w:eastAsia="Times New Roman" w:hAnsi="Times New Roman" w:cs="Times New Roman"/>
          <w:b/>
          <w:bCs/>
          <w:color w:val="000000"/>
          <w:sz w:val="27"/>
          <w:szCs w:val="27"/>
          <w:lang w:eastAsia="tr-TR"/>
        </w:rPr>
        <w:t>: </w:t>
      </w:r>
      <w:r w:rsidRPr="00383884">
        <w:rPr>
          <w:rFonts w:ascii="Times New Roman" w:eastAsia="Times New Roman" w:hAnsi="Times New Roman" w:cs="Times New Roman"/>
          <w:color w:val="000000"/>
          <w:sz w:val="27"/>
          <w:szCs w:val="27"/>
          <w:lang w:eastAsia="tr-TR"/>
        </w:rPr>
        <w:t>Tapu kaydında 3402 Sayılı Yasanın 22/A maddesi Gereğince</w:t>
      </w:r>
      <w:r w:rsidRPr="00383884">
        <w:rPr>
          <w:rFonts w:ascii="Times New Roman" w:eastAsia="Times New Roman" w:hAnsi="Times New Roman" w:cs="Times New Roman"/>
          <w:color w:val="000000"/>
          <w:sz w:val="27"/>
          <w:szCs w:val="27"/>
          <w:lang w:eastAsia="tr-TR"/>
        </w:rPr>
        <w:br/>
        <w:t>Yenilenmenin tescili</w:t>
      </w:r>
      <w:r w:rsidRPr="00383884">
        <w:rPr>
          <w:rFonts w:ascii="Times New Roman" w:eastAsia="Times New Roman" w:hAnsi="Times New Roman" w:cs="Times New Roman"/>
          <w:color w:val="000000"/>
          <w:sz w:val="27"/>
          <w:szCs w:val="27"/>
          <w:lang w:eastAsia="tr-TR"/>
        </w:rPr>
        <w:br/>
      </w:r>
      <w:r w:rsidRPr="00383884">
        <w:rPr>
          <w:rFonts w:ascii="Times New Roman" w:eastAsia="Times New Roman" w:hAnsi="Times New Roman" w:cs="Times New Roman"/>
          <w:b/>
          <w:bCs/>
          <w:color w:val="000000"/>
          <w:sz w:val="27"/>
          <w:szCs w:val="27"/>
          <w:lang w:eastAsia="tr-TR"/>
        </w:rPr>
        <w:t>1. Satış Günü</w:t>
      </w:r>
      <w:r w:rsidRPr="00383884">
        <w:rPr>
          <w:rFonts w:ascii="Times New Roman" w:eastAsia="Times New Roman" w:hAnsi="Times New Roman" w:cs="Times New Roman"/>
          <w:color w:val="000000"/>
          <w:sz w:val="27"/>
          <w:szCs w:val="27"/>
          <w:lang w:eastAsia="tr-TR"/>
        </w:rPr>
        <w:t> </w:t>
      </w:r>
      <w:r w:rsidRPr="00383884">
        <w:rPr>
          <w:rFonts w:ascii="Times New Roman" w:eastAsia="Times New Roman" w:hAnsi="Times New Roman" w:cs="Times New Roman"/>
          <w:b/>
          <w:bCs/>
          <w:color w:val="000000"/>
          <w:sz w:val="27"/>
          <w:szCs w:val="27"/>
          <w:lang w:eastAsia="tr-TR"/>
        </w:rPr>
        <w:t>: </w:t>
      </w:r>
      <w:r w:rsidRPr="00383884">
        <w:rPr>
          <w:rFonts w:ascii="Times New Roman" w:eastAsia="Times New Roman" w:hAnsi="Times New Roman" w:cs="Times New Roman"/>
          <w:color w:val="000000"/>
          <w:sz w:val="27"/>
          <w:szCs w:val="27"/>
          <w:lang w:eastAsia="tr-TR"/>
        </w:rPr>
        <w:t>15/06/2021 günü 14:30 - 14:35 arası</w:t>
      </w:r>
      <w:r w:rsidRPr="00383884">
        <w:rPr>
          <w:rFonts w:ascii="Times New Roman" w:eastAsia="Times New Roman" w:hAnsi="Times New Roman" w:cs="Times New Roman"/>
          <w:color w:val="000000"/>
          <w:sz w:val="27"/>
          <w:szCs w:val="27"/>
          <w:lang w:eastAsia="tr-TR"/>
        </w:rPr>
        <w:br/>
      </w:r>
      <w:r w:rsidRPr="00383884">
        <w:rPr>
          <w:rFonts w:ascii="Times New Roman" w:eastAsia="Times New Roman" w:hAnsi="Times New Roman" w:cs="Times New Roman"/>
          <w:b/>
          <w:bCs/>
          <w:color w:val="000000"/>
          <w:sz w:val="27"/>
          <w:szCs w:val="27"/>
          <w:lang w:eastAsia="tr-TR"/>
        </w:rPr>
        <w:t>2. Satış Günü</w:t>
      </w:r>
      <w:r w:rsidRPr="00383884">
        <w:rPr>
          <w:rFonts w:ascii="Times New Roman" w:eastAsia="Times New Roman" w:hAnsi="Times New Roman" w:cs="Times New Roman"/>
          <w:color w:val="000000"/>
          <w:sz w:val="27"/>
          <w:szCs w:val="27"/>
          <w:lang w:eastAsia="tr-TR"/>
        </w:rPr>
        <w:t> </w:t>
      </w:r>
      <w:r w:rsidRPr="00383884">
        <w:rPr>
          <w:rFonts w:ascii="Times New Roman" w:eastAsia="Times New Roman" w:hAnsi="Times New Roman" w:cs="Times New Roman"/>
          <w:b/>
          <w:bCs/>
          <w:color w:val="000000"/>
          <w:sz w:val="27"/>
          <w:szCs w:val="27"/>
          <w:lang w:eastAsia="tr-TR"/>
        </w:rPr>
        <w:t>: </w:t>
      </w:r>
      <w:r w:rsidRPr="00383884">
        <w:rPr>
          <w:rFonts w:ascii="Times New Roman" w:eastAsia="Times New Roman" w:hAnsi="Times New Roman" w:cs="Times New Roman"/>
          <w:color w:val="000000"/>
          <w:sz w:val="27"/>
          <w:szCs w:val="27"/>
          <w:lang w:eastAsia="tr-TR"/>
        </w:rPr>
        <w:t>13/07/2021 günü 14:30 - 14:35 arası</w:t>
      </w:r>
      <w:r w:rsidRPr="00383884">
        <w:rPr>
          <w:rFonts w:ascii="Times New Roman" w:eastAsia="Times New Roman" w:hAnsi="Times New Roman" w:cs="Times New Roman"/>
          <w:color w:val="000000"/>
          <w:sz w:val="27"/>
          <w:szCs w:val="27"/>
          <w:lang w:eastAsia="tr-TR"/>
        </w:rPr>
        <w:br/>
      </w:r>
      <w:r w:rsidRPr="00383884">
        <w:rPr>
          <w:rFonts w:ascii="Times New Roman" w:eastAsia="Times New Roman" w:hAnsi="Times New Roman" w:cs="Times New Roman"/>
          <w:b/>
          <w:bCs/>
          <w:color w:val="000000"/>
          <w:sz w:val="27"/>
          <w:szCs w:val="27"/>
          <w:lang w:eastAsia="tr-TR"/>
        </w:rPr>
        <w:t>Satış Yeri</w:t>
      </w:r>
      <w:r w:rsidRPr="00383884">
        <w:rPr>
          <w:rFonts w:ascii="Times New Roman" w:eastAsia="Times New Roman" w:hAnsi="Times New Roman" w:cs="Times New Roman"/>
          <w:color w:val="000000"/>
          <w:sz w:val="27"/>
          <w:szCs w:val="27"/>
          <w:lang w:eastAsia="tr-TR"/>
        </w:rPr>
        <w:t> </w:t>
      </w:r>
      <w:r w:rsidRPr="00383884">
        <w:rPr>
          <w:rFonts w:ascii="Times New Roman" w:eastAsia="Times New Roman" w:hAnsi="Times New Roman" w:cs="Times New Roman"/>
          <w:b/>
          <w:bCs/>
          <w:color w:val="000000"/>
          <w:sz w:val="27"/>
          <w:szCs w:val="27"/>
          <w:lang w:eastAsia="tr-TR"/>
        </w:rPr>
        <w:t>:</w:t>
      </w:r>
      <w:r w:rsidRPr="00383884">
        <w:rPr>
          <w:rFonts w:ascii="Times New Roman" w:eastAsia="Times New Roman" w:hAnsi="Times New Roman" w:cs="Times New Roman"/>
          <w:color w:val="000000"/>
          <w:sz w:val="27"/>
          <w:szCs w:val="27"/>
          <w:lang w:eastAsia="tr-TR"/>
        </w:rPr>
        <w:t> VİZE BELEDİYE KAPALI DÜĞÜN SALONU</w:t>
      </w:r>
      <w:r w:rsidRPr="00383884">
        <w:rPr>
          <w:rFonts w:ascii="Times New Roman" w:eastAsia="Times New Roman" w:hAnsi="Times New Roman" w:cs="Times New Roman"/>
          <w:color w:val="000000"/>
          <w:sz w:val="27"/>
          <w:szCs w:val="27"/>
          <w:lang w:eastAsia="tr-TR"/>
        </w:rPr>
        <w:br/>
        <w:t>-----------------------------------------------------------------------------------------------------------------------</w:t>
      </w:r>
      <w:r w:rsidRPr="00383884">
        <w:rPr>
          <w:rFonts w:ascii="Times New Roman" w:eastAsia="Times New Roman" w:hAnsi="Times New Roman" w:cs="Times New Roman"/>
          <w:color w:val="000000"/>
          <w:sz w:val="27"/>
          <w:szCs w:val="27"/>
          <w:lang w:eastAsia="tr-TR"/>
        </w:rPr>
        <w:br/>
        <w:t>Satış şartları :</w:t>
      </w:r>
      <w:r w:rsidRPr="00383884">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383884">
        <w:rPr>
          <w:rFonts w:ascii="Times New Roman" w:eastAsia="Times New Roman" w:hAnsi="Times New Roman" w:cs="Times New Roman"/>
          <w:color w:val="000000"/>
          <w:sz w:val="27"/>
          <w:szCs w:val="27"/>
          <w:lang w:eastAsia="tr-TR"/>
        </w:rPr>
        <w:t>artırmanınyirmi</w:t>
      </w:r>
      <w:proofErr w:type="spellEnd"/>
      <w:r w:rsidRPr="00383884">
        <w:rPr>
          <w:rFonts w:ascii="Times New Roman" w:eastAsia="Times New Roman" w:hAnsi="Times New Roman" w:cs="Times New Roman"/>
          <w:color w:val="000000"/>
          <w:sz w:val="27"/>
          <w:szCs w:val="27"/>
          <w:lang w:eastAsia="tr-TR"/>
        </w:rPr>
        <w:t xml:space="preserve"> gün öncesinden, artırma tarihinden önceki gün sonuna kadar </w:t>
      </w:r>
      <w:r w:rsidRPr="00383884">
        <w:rPr>
          <w:rFonts w:ascii="Times New Roman" w:eastAsia="Times New Roman" w:hAnsi="Times New Roman" w:cs="Times New Roman"/>
          <w:b/>
          <w:bCs/>
          <w:color w:val="000000"/>
          <w:sz w:val="27"/>
          <w:szCs w:val="27"/>
          <w:lang w:eastAsia="tr-TR"/>
        </w:rPr>
        <w:t>esatis.uyap.gov.tr</w:t>
      </w:r>
      <w:r w:rsidRPr="00383884">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383884">
        <w:rPr>
          <w:rFonts w:ascii="Times New Roman" w:eastAsia="Times New Roman" w:hAnsi="Times New Roman" w:cs="Times New Roman"/>
          <w:color w:val="000000"/>
          <w:sz w:val="27"/>
          <w:szCs w:val="27"/>
          <w:lang w:eastAsia="tr-TR"/>
        </w:rPr>
        <w:t>beşincigünden</w:t>
      </w:r>
      <w:proofErr w:type="spellEnd"/>
      <w:r w:rsidRPr="00383884">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383884">
        <w:rPr>
          <w:rFonts w:ascii="Times New Roman" w:eastAsia="Times New Roman" w:hAnsi="Times New Roman" w:cs="Times New Roman"/>
          <w:color w:val="000000"/>
          <w:sz w:val="27"/>
          <w:szCs w:val="27"/>
          <w:lang w:eastAsia="tr-TR"/>
        </w:rPr>
        <w:t>sini,rüçhanlı</w:t>
      </w:r>
      <w:proofErr w:type="spellEnd"/>
      <w:proofErr w:type="gramEnd"/>
      <w:r w:rsidRPr="00383884">
        <w:rPr>
          <w:rFonts w:ascii="Times New Roman" w:eastAsia="Times New Roman" w:hAnsi="Times New Roman" w:cs="Times New Roman"/>
          <w:color w:val="000000"/>
          <w:sz w:val="27"/>
          <w:szCs w:val="27"/>
          <w:lang w:eastAsia="tr-TR"/>
        </w:rPr>
        <w:t xml:space="preserve"> alacaklılar varsa alacakları </w:t>
      </w:r>
      <w:proofErr w:type="spellStart"/>
      <w:r w:rsidRPr="00383884">
        <w:rPr>
          <w:rFonts w:ascii="Times New Roman" w:eastAsia="Times New Roman" w:hAnsi="Times New Roman" w:cs="Times New Roman"/>
          <w:color w:val="000000"/>
          <w:sz w:val="27"/>
          <w:szCs w:val="27"/>
          <w:lang w:eastAsia="tr-TR"/>
        </w:rPr>
        <w:t>toplamınıve</w:t>
      </w:r>
      <w:proofErr w:type="spellEnd"/>
      <w:r w:rsidRPr="00383884">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383884">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383884">
        <w:rPr>
          <w:rFonts w:ascii="Times New Roman" w:eastAsia="Times New Roman" w:hAnsi="Times New Roman" w:cs="Times New Roman"/>
          <w:color w:val="000000"/>
          <w:sz w:val="27"/>
          <w:szCs w:val="27"/>
          <w:lang w:eastAsia="tr-TR"/>
        </w:rPr>
        <w:t>% 20</w:t>
      </w:r>
      <w:proofErr w:type="gramEnd"/>
      <w:r w:rsidRPr="00383884">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383884">
        <w:rPr>
          <w:rFonts w:ascii="Times New Roman" w:eastAsia="Times New Roman" w:hAnsi="Times New Roman" w:cs="Times New Roman"/>
          <w:color w:val="000000"/>
          <w:sz w:val="27"/>
          <w:szCs w:val="27"/>
          <w:lang w:eastAsia="tr-TR"/>
        </w:rPr>
        <w:t>ileteslim</w:t>
      </w:r>
      <w:proofErr w:type="spellEnd"/>
      <w:r w:rsidRPr="00383884">
        <w:rPr>
          <w:rFonts w:ascii="Times New Roman" w:eastAsia="Times New Roman" w:hAnsi="Times New Roman" w:cs="Times New Roman"/>
          <w:color w:val="000000"/>
          <w:sz w:val="27"/>
          <w:szCs w:val="27"/>
          <w:lang w:eastAsia="tr-TR"/>
        </w:rPr>
        <w:t xml:space="preserve"> </w:t>
      </w:r>
      <w:proofErr w:type="spellStart"/>
      <w:r w:rsidRPr="00383884">
        <w:rPr>
          <w:rFonts w:ascii="Times New Roman" w:eastAsia="Times New Roman" w:hAnsi="Times New Roman" w:cs="Times New Roman"/>
          <w:color w:val="000000"/>
          <w:sz w:val="27"/>
          <w:szCs w:val="27"/>
          <w:lang w:eastAsia="tr-TR"/>
        </w:rPr>
        <w:t>masraflarıalıcıya</w:t>
      </w:r>
      <w:proofErr w:type="spellEnd"/>
      <w:r w:rsidRPr="00383884">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383884">
        <w:rPr>
          <w:rFonts w:ascii="Times New Roman" w:eastAsia="Times New Roman" w:hAnsi="Times New Roman" w:cs="Times New Roman"/>
          <w:color w:val="000000"/>
          <w:sz w:val="27"/>
          <w:szCs w:val="27"/>
          <w:lang w:eastAsia="tr-TR"/>
        </w:rPr>
        <w:br/>
        <w:t xml:space="preserve">3- İpotek sahibi alacaklılarla diğer ilgilerin (*) bu gayrimenkul üzerindeki haklarını özellikle faiz ve giderlere dair olan iddialarını dayanağı belgeler ile (15) gün içinde </w:t>
      </w:r>
      <w:r w:rsidRPr="00383884">
        <w:rPr>
          <w:rFonts w:ascii="Times New Roman" w:eastAsia="Times New Roman" w:hAnsi="Times New Roman" w:cs="Times New Roman"/>
          <w:color w:val="000000"/>
          <w:sz w:val="27"/>
          <w:szCs w:val="27"/>
          <w:lang w:eastAsia="tr-TR"/>
        </w:rPr>
        <w:lastRenderedPageBreak/>
        <w:t>dairemize bildirmeleri lazımdır; aksi takdirde hakları tapu sicil ile sabit olmadıkça paylaşmadan hariç bırakılacaktır.</w:t>
      </w:r>
      <w:r w:rsidRPr="00383884">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383884">
        <w:rPr>
          <w:rFonts w:ascii="Times New Roman" w:eastAsia="Times New Roman" w:hAnsi="Times New Roman" w:cs="Times New Roman"/>
          <w:color w:val="000000"/>
          <w:sz w:val="27"/>
          <w:szCs w:val="27"/>
          <w:lang w:eastAsia="tr-TR"/>
        </w:rPr>
        <w:t>müteselsilen</w:t>
      </w:r>
      <w:proofErr w:type="spellEnd"/>
      <w:r w:rsidRPr="00383884">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w:t>
      </w:r>
      <w:r w:rsidRPr="00383884">
        <w:rPr>
          <w:rFonts w:ascii="Times New Roman" w:eastAsia="Times New Roman" w:hAnsi="Times New Roman" w:cs="Times New Roman"/>
          <w:color w:val="000000"/>
          <w:sz w:val="27"/>
          <w:szCs w:val="27"/>
          <w:lang w:eastAsia="tr-TR"/>
        </w:rPr>
        <w:br/>
        <w:t>5- Şartname, ilan tarihinden itibaren herkesin görebilmesi için dairede açık olup gideri verildiği takdirde isteyen alıcıya bir örneği gönderilebilir.6- Satışa iştirak edenlerin şartnameyi görmüş ve münderecatını kabul etmiş sayılacakları, başkaca bilgi almak isteyenlerin 2019/32 Satış sayılı dosya numarasıyla müdürlüğümüze başvurmaları ilan olunur.05/04/2021</w:t>
      </w:r>
    </w:p>
    <w:p w14:paraId="2DA7DDD6" w14:textId="77777777" w:rsidR="00383884" w:rsidRPr="00383884" w:rsidRDefault="00383884" w:rsidP="00383884">
      <w:pPr>
        <w:spacing w:after="0" w:line="240" w:lineRule="auto"/>
        <w:rPr>
          <w:rFonts w:ascii="Times New Roman" w:eastAsia="Times New Roman" w:hAnsi="Times New Roman" w:cs="Times New Roman"/>
          <w:color w:val="000000"/>
          <w:sz w:val="27"/>
          <w:szCs w:val="27"/>
          <w:lang w:eastAsia="tr-TR"/>
        </w:rPr>
      </w:pPr>
      <w:r w:rsidRPr="00383884">
        <w:rPr>
          <w:rFonts w:ascii="Times New Roman" w:eastAsia="Times New Roman" w:hAnsi="Times New Roman" w:cs="Times New Roman"/>
          <w:color w:val="000000"/>
          <w:sz w:val="27"/>
          <w:szCs w:val="27"/>
          <w:lang w:eastAsia="tr-TR"/>
        </w:rPr>
        <w:t>(İİK m.126)</w:t>
      </w:r>
      <w:r w:rsidRPr="00383884">
        <w:rPr>
          <w:rFonts w:ascii="Times New Roman" w:eastAsia="Times New Roman" w:hAnsi="Times New Roman" w:cs="Times New Roman"/>
          <w:color w:val="000000"/>
          <w:sz w:val="27"/>
          <w:szCs w:val="27"/>
          <w:lang w:eastAsia="tr-TR"/>
        </w:rPr>
        <w:br/>
        <w:t>(*) İlgililer tabirine irtifak hakkı sahipleri de dahildir.</w:t>
      </w:r>
      <w:r w:rsidRPr="00383884">
        <w:rPr>
          <w:rFonts w:ascii="Times New Roman" w:eastAsia="Times New Roman" w:hAnsi="Times New Roman" w:cs="Times New Roman"/>
          <w:color w:val="000000"/>
          <w:sz w:val="27"/>
          <w:szCs w:val="27"/>
          <w:lang w:eastAsia="tr-TR"/>
        </w:rPr>
        <w:br/>
      </w:r>
      <w:proofErr w:type="gramStart"/>
      <w:r w:rsidRPr="00383884">
        <w:rPr>
          <w:rFonts w:ascii="Times New Roman" w:eastAsia="Times New Roman" w:hAnsi="Times New Roman" w:cs="Times New Roman"/>
          <w:color w:val="000000"/>
          <w:sz w:val="27"/>
          <w:szCs w:val="27"/>
          <w:lang w:eastAsia="tr-TR"/>
        </w:rPr>
        <w:t>* :</w:t>
      </w:r>
      <w:proofErr w:type="gramEnd"/>
      <w:r w:rsidRPr="00383884">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4C5023EC" w14:textId="77777777" w:rsidR="00383D39" w:rsidRDefault="00383D39"/>
    <w:sectPr w:rsidR="00383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84"/>
    <w:rsid w:val="00383884"/>
    <w:rsid w:val="00383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D4C3"/>
  <w15:chartTrackingRefBased/>
  <w15:docId w15:val="{A86E3BD3-3987-4D84-ADCD-597E2EA9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959040">
      <w:bodyDiv w:val="1"/>
      <w:marLeft w:val="0"/>
      <w:marRight w:val="0"/>
      <w:marTop w:val="0"/>
      <w:marBottom w:val="0"/>
      <w:divBdr>
        <w:top w:val="none" w:sz="0" w:space="0" w:color="auto"/>
        <w:left w:val="none" w:sz="0" w:space="0" w:color="auto"/>
        <w:bottom w:val="none" w:sz="0" w:space="0" w:color="auto"/>
        <w:right w:val="none" w:sz="0" w:space="0" w:color="auto"/>
      </w:divBdr>
      <w:divsChild>
        <w:div w:id="1507666632">
          <w:marLeft w:val="0"/>
          <w:marRight w:val="0"/>
          <w:marTop w:val="0"/>
          <w:marBottom w:val="0"/>
          <w:divBdr>
            <w:top w:val="none" w:sz="0" w:space="0" w:color="auto"/>
            <w:left w:val="none" w:sz="0" w:space="0" w:color="auto"/>
            <w:bottom w:val="none" w:sz="0" w:space="0" w:color="auto"/>
            <w:right w:val="none" w:sz="0" w:space="0" w:color="auto"/>
          </w:divBdr>
        </w:div>
        <w:div w:id="104525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2021-04-16T11:29:00Z</dcterms:created>
  <dcterms:modified xsi:type="dcterms:W3CDTF">2021-04-16T11:31:00Z</dcterms:modified>
</cp:coreProperties>
</file>