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93" w:rsidRPr="00A30829" w:rsidRDefault="00105A93" w:rsidP="00105A93">
      <w:pPr>
        <w:spacing w:after="0" w:line="240" w:lineRule="auto"/>
        <w:jc w:val="center"/>
        <w:rPr>
          <w:rFonts w:ascii="Calibri" w:eastAsia="Times New Roman" w:hAnsi="Calibri" w:cs="Calibri"/>
          <w:b/>
          <w:bCs/>
          <w:sz w:val="24"/>
          <w:szCs w:val="24"/>
          <w:lang w:eastAsia="tr-TR"/>
        </w:rPr>
      </w:pPr>
      <w:bookmarkStart w:id="0" w:name="_GoBack"/>
      <w:r w:rsidRPr="00A30829">
        <w:rPr>
          <w:rFonts w:ascii="Calibri" w:eastAsia="Times New Roman" w:hAnsi="Calibri" w:cs="Calibri"/>
          <w:b/>
          <w:bCs/>
          <w:sz w:val="24"/>
          <w:szCs w:val="24"/>
          <w:lang w:eastAsia="tr-TR"/>
        </w:rPr>
        <w:t>ORMANCILIK ÇALIŞMALARININ TAKİBİ VE KONTROLÜ HİZMETİ ALINACAKTIR</w:t>
      </w:r>
      <w:r w:rsidRPr="00A30829">
        <w:rPr>
          <w:rFonts w:ascii="Calibri" w:eastAsia="Times New Roman" w:hAnsi="Calibri" w:cs="Calibri"/>
          <w:b/>
          <w:bCs/>
          <w:sz w:val="24"/>
          <w:szCs w:val="24"/>
          <w:lang w:eastAsia="tr-TR"/>
        </w:rPr>
        <w:br/>
        <w:t>ORMAN İŞLETME MÜDÜRLÜĞÜ-VİZE DİĞER ÖZEL BÜTÇELİ KURULUŞLAR ORMAN GENEL MÜDÜRLÜĞÜ</w:t>
      </w:r>
    </w:p>
    <w:p w:rsidR="00105A93" w:rsidRPr="00A30829" w:rsidRDefault="00105A93" w:rsidP="00105A93">
      <w:pPr>
        <w:spacing w:after="0" w:line="240" w:lineRule="auto"/>
        <w:rPr>
          <w:rFonts w:ascii="Times New Roman" w:eastAsia="Times New Roman" w:hAnsi="Times New Roman" w:cs="Times New Roman"/>
          <w:sz w:val="24"/>
          <w:szCs w:val="24"/>
          <w:lang w:eastAsia="tr-TR"/>
        </w:rPr>
      </w:pP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xml:space="preserve">Orman Ekosistemlerinin izlenmesi programı toprak ve </w:t>
      </w:r>
      <w:proofErr w:type="gramStart"/>
      <w:r w:rsidRPr="00A30829">
        <w:rPr>
          <w:rFonts w:ascii="Calibri" w:eastAsia="Times New Roman" w:hAnsi="Calibri" w:cs="Calibri"/>
          <w:sz w:val="24"/>
          <w:szCs w:val="24"/>
          <w:shd w:val="clear" w:color="auto" w:fill="FFFAF4"/>
          <w:lang w:eastAsia="tr-TR"/>
        </w:rPr>
        <w:t>ekoloji</w:t>
      </w:r>
      <w:proofErr w:type="gramEnd"/>
      <w:r w:rsidRPr="00A30829">
        <w:rPr>
          <w:rFonts w:ascii="Calibri" w:eastAsia="Times New Roman" w:hAnsi="Calibri" w:cs="Calibri"/>
          <w:sz w:val="24"/>
          <w:szCs w:val="24"/>
          <w:shd w:val="clear" w:color="auto" w:fill="FFFAF4"/>
          <w:lang w:eastAsia="tr-TR"/>
        </w:rPr>
        <w:t xml:space="preserve"> laboratuvarında toprak, su ve döküntü örneklerinin analize hazırlanması ve analizlerinin yapılması işi hizmet alımı 4734 sayılı Kamu İhale Kanununun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383"/>
      </w:tblGrid>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2022/66655</w:t>
            </w:r>
          </w:p>
        </w:tc>
      </w:tr>
    </w:tbl>
    <w:p w:rsidR="00105A93" w:rsidRPr="00A30829" w:rsidRDefault="00105A93" w:rsidP="00105A93">
      <w:pPr>
        <w:spacing w:after="0" w:line="240" w:lineRule="auto"/>
        <w:rPr>
          <w:rFonts w:ascii="Times New Roman" w:eastAsia="Times New Roman" w:hAnsi="Times New Roman" w:cs="Times New Roman"/>
          <w:sz w:val="24"/>
          <w:szCs w:val="24"/>
          <w:lang w:eastAsia="tr-TR"/>
        </w:rPr>
      </w:pPr>
      <w:r w:rsidRPr="00A30829">
        <w:rPr>
          <w:rFonts w:ascii="Calibri" w:eastAsia="Times New Roman" w:hAnsi="Calibri" w:cs="Calibri"/>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699"/>
        <w:gridCol w:w="245"/>
        <w:gridCol w:w="5112"/>
      </w:tblGrid>
      <w:tr w:rsidR="00A30829" w:rsidRPr="00A30829" w:rsidTr="00105A93">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1-İdarenin</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ORMAN İŞLETME MÜDÜRLÜĞÜ-VİZE DİĞER ÖZEL BÜTÇELİ KURULUŞLAR ORMAN GENEL MÜDÜRLÜĞÜ</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Devlet Mah. Orman Caddesi No:2 39400 VİZE/KIRKLARELİ</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2883181084 - 2883182012</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ç)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https://ekap.kik.gov.tr/EKAP/</w:t>
            </w:r>
          </w:p>
        </w:tc>
      </w:tr>
    </w:tbl>
    <w:p w:rsidR="00105A93" w:rsidRPr="00A30829" w:rsidRDefault="00105A93" w:rsidP="00105A93">
      <w:pPr>
        <w:spacing w:after="0" w:line="240" w:lineRule="auto"/>
        <w:rPr>
          <w:rFonts w:ascii="Times New Roman" w:eastAsia="Times New Roman" w:hAnsi="Times New Roman" w:cs="Times New Roman"/>
          <w:sz w:val="24"/>
          <w:szCs w:val="24"/>
          <w:lang w:eastAsia="tr-TR"/>
        </w:rPr>
      </w:pP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2-İhale konusu hizmet alımın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350"/>
        <w:gridCol w:w="245"/>
        <w:gridCol w:w="6461"/>
      </w:tblGrid>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 xml:space="preserve">Orman Ekosistemlerinin izlenmesi programı toprak ve </w:t>
            </w:r>
            <w:proofErr w:type="gramStart"/>
            <w:r w:rsidRPr="00A30829">
              <w:rPr>
                <w:rFonts w:ascii="Calibri" w:eastAsia="Times New Roman" w:hAnsi="Calibri" w:cs="Calibri"/>
                <w:sz w:val="24"/>
                <w:szCs w:val="24"/>
                <w:lang w:eastAsia="tr-TR"/>
              </w:rPr>
              <w:t>ekoloji</w:t>
            </w:r>
            <w:proofErr w:type="gramEnd"/>
            <w:r w:rsidRPr="00A30829">
              <w:rPr>
                <w:rFonts w:ascii="Calibri" w:eastAsia="Times New Roman" w:hAnsi="Calibri" w:cs="Calibri"/>
                <w:sz w:val="24"/>
                <w:szCs w:val="24"/>
                <w:lang w:eastAsia="tr-TR"/>
              </w:rPr>
              <w:t xml:space="preserve"> laboratuvarında toprak, su ve döküntü örneklerinin analize hazırlanması ve analizlerinin yapılması işi</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 xml:space="preserve">1 Adet Seviye 2 noktasının ICP </w:t>
            </w:r>
            <w:proofErr w:type="spellStart"/>
            <w:r w:rsidRPr="00A30829">
              <w:rPr>
                <w:rFonts w:ascii="Calibri" w:eastAsia="Times New Roman" w:hAnsi="Calibri" w:cs="Calibri"/>
                <w:sz w:val="24"/>
                <w:szCs w:val="24"/>
                <w:lang w:eastAsia="tr-TR"/>
              </w:rPr>
              <w:t>Forests</w:t>
            </w:r>
            <w:proofErr w:type="spellEnd"/>
            <w:r w:rsidRPr="00A30829">
              <w:rPr>
                <w:rFonts w:ascii="Calibri" w:eastAsia="Times New Roman" w:hAnsi="Calibri" w:cs="Calibri"/>
                <w:sz w:val="24"/>
                <w:szCs w:val="24"/>
                <w:lang w:eastAsia="tr-TR"/>
              </w:rPr>
              <w:t xml:space="preserve"> Kılavuzları Metodu ile</w:t>
            </w:r>
            <w:r w:rsidRPr="00A30829">
              <w:rPr>
                <w:rFonts w:ascii="Calibri" w:eastAsia="Times New Roman" w:hAnsi="Calibri" w:cs="Calibri"/>
                <w:sz w:val="24"/>
                <w:szCs w:val="24"/>
                <w:lang w:eastAsia="tr-TR"/>
              </w:rPr>
              <w:br/>
              <w:t xml:space="preserve">Ayrıntılı bilgiye </w:t>
            </w:r>
            <w:proofErr w:type="spellStart"/>
            <w:r w:rsidRPr="00A30829">
              <w:rPr>
                <w:rFonts w:ascii="Calibri" w:eastAsia="Times New Roman" w:hAnsi="Calibri" w:cs="Calibri"/>
                <w:sz w:val="24"/>
                <w:szCs w:val="24"/>
                <w:lang w:eastAsia="tr-TR"/>
              </w:rPr>
              <w:t>EKAP’ta</w:t>
            </w:r>
            <w:proofErr w:type="spellEnd"/>
            <w:r w:rsidRPr="00A30829">
              <w:rPr>
                <w:rFonts w:ascii="Calibri" w:eastAsia="Times New Roman" w:hAnsi="Calibri" w:cs="Calibri"/>
                <w:sz w:val="24"/>
                <w:szCs w:val="24"/>
                <w:lang w:eastAsia="tr-TR"/>
              </w:rPr>
              <w:t xml:space="preserve"> yer alan ihale dokümanı içinde bulunan idari şartnameden ulaşılabilir.</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Vize Orman İşletme Müdürlüğü Kızılağaç Orman İşletme Şefliği 30 No.lu Seviye 2 Noktası</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ç)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İşe başlama tarihi 28.02.2022, işin bitiş tarihi 26.12.2022</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lastRenderedPageBreak/>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28.02.2022</w:t>
            </w:r>
          </w:p>
        </w:tc>
      </w:tr>
    </w:tbl>
    <w:p w:rsidR="00105A93" w:rsidRPr="00A30829" w:rsidRDefault="00105A93" w:rsidP="00105A93">
      <w:pPr>
        <w:spacing w:after="0" w:line="240" w:lineRule="auto"/>
        <w:rPr>
          <w:rFonts w:ascii="Times New Roman" w:eastAsia="Times New Roman" w:hAnsi="Times New Roman" w:cs="Times New Roman"/>
          <w:sz w:val="24"/>
          <w:szCs w:val="24"/>
          <w:lang w:eastAsia="tr-TR"/>
        </w:rPr>
      </w:pP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27"/>
        <w:gridCol w:w="245"/>
        <w:gridCol w:w="4684"/>
      </w:tblGrid>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14.02.2022 - 10:00</w:t>
            </w:r>
          </w:p>
        </w:tc>
      </w:tr>
      <w:tr w:rsidR="00A30829" w:rsidRPr="00A30829" w:rsidTr="00105A9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105A93" w:rsidRPr="00A30829" w:rsidRDefault="00105A93" w:rsidP="00105A93">
            <w:pPr>
              <w:spacing w:before="150" w:after="15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 xml:space="preserve">Vize Orman İşletme Müdürlüğü Devlet </w:t>
            </w:r>
            <w:proofErr w:type="spellStart"/>
            <w:r w:rsidRPr="00A30829">
              <w:rPr>
                <w:rFonts w:ascii="Calibri" w:eastAsia="Times New Roman" w:hAnsi="Calibri" w:cs="Calibri"/>
                <w:sz w:val="24"/>
                <w:szCs w:val="24"/>
                <w:lang w:eastAsia="tr-TR"/>
              </w:rPr>
              <w:t>Mh</w:t>
            </w:r>
            <w:proofErr w:type="spellEnd"/>
            <w:r w:rsidRPr="00A30829">
              <w:rPr>
                <w:rFonts w:ascii="Calibri" w:eastAsia="Times New Roman" w:hAnsi="Calibri" w:cs="Calibri"/>
                <w:sz w:val="24"/>
                <w:szCs w:val="24"/>
                <w:lang w:eastAsia="tr-TR"/>
              </w:rPr>
              <w:t>. Orman Cad. No:2 Vize / KIRKLARELİ</w:t>
            </w:r>
          </w:p>
        </w:tc>
      </w:tr>
    </w:tbl>
    <w:p w:rsidR="00105A93" w:rsidRPr="00A30829" w:rsidRDefault="00105A93" w:rsidP="00105A93">
      <w:pPr>
        <w:spacing w:after="0" w:line="240" w:lineRule="auto"/>
        <w:rPr>
          <w:rFonts w:ascii="Calibri" w:eastAsia="Times New Roman" w:hAnsi="Calibri" w:cs="Calibri"/>
          <w:sz w:val="24"/>
          <w:szCs w:val="24"/>
          <w:shd w:val="clear" w:color="auto" w:fill="FFFAF4"/>
          <w:lang w:eastAsia="tr-TR"/>
        </w:rPr>
      </w:pP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xml:space="preserve">4. İhaleye katılabilme şartları ve istenilen belgeler ile yeterlik değerlendirmesinde uygulanacak </w:t>
      </w:r>
      <w:proofErr w:type="gramStart"/>
      <w:r w:rsidRPr="00A30829">
        <w:rPr>
          <w:rFonts w:ascii="Calibri" w:eastAsia="Times New Roman" w:hAnsi="Calibri" w:cs="Calibri"/>
          <w:sz w:val="24"/>
          <w:szCs w:val="24"/>
          <w:shd w:val="clear" w:color="auto" w:fill="FFFAF4"/>
          <w:lang w:eastAsia="tr-TR"/>
        </w:rPr>
        <w:t>kriterler</w:t>
      </w:r>
      <w:proofErr w:type="gramEnd"/>
      <w:r w:rsidRPr="00A30829">
        <w:rPr>
          <w:rFonts w:ascii="Calibri" w:eastAsia="Times New Roman" w:hAnsi="Calibri" w:cs="Calibri"/>
          <w:sz w:val="24"/>
          <w:szCs w:val="24"/>
          <w:shd w:val="clear" w:color="auto" w:fill="FFFAF4"/>
          <w:lang w:eastAsia="tr-TR"/>
        </w:rPr>
        <w:t>:</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A30829">
        <w:rPr>
          <w:rFonts w:ascii="Calibri" w:eastAsia="Times New Roman" w:hAnsi="Calibri" w:cs="Calibri"/>
          <w:sz w:val="24"/>
          <w:szCs w:val="24"/>
          <w:lang w:eastAsia="tr-TR"/>
        </w:rPr>
        <w:br/>
      </w:r>
      <w:proofErr w:type="gramStart"/>
      <w:r w:rsidRPr="00A30829">
        <w:rPr>
          <w:rFonts w:ascii="Calibri" w:eastAsia="Times New Roman" w:hAnsi="Calibri" w:cs="Calibri"/>
          <w:sz w:val="24"/>
          <w:szCs w:val="24"/>
          <w:shd w:val="clear" w:color="auto" w:fill="FFFAF4"/>
          <w:lang w:eastAsia="tr-TR"/>
        </w:rPr>
        <w:t>4.1.1.3. İhale konusu işin yerine getirilmesi için alınması zorunlu olan ve ilgili mevzuatında o iş için özel olarak düzenlenen sicil, izin, ruhsat vb. belgeler,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xml:space="preserve">İstekli, 5531 Sayılı Kanunun 4. ve 5. maddelerindeki orman mühendisliği konularına ait ihaleli işler için düzenlenen, Orman Mühendisleri Odasından alınmış "Serbest Ormancılık/Orman Ürünleri/Büro ve Şirketi Oda Tescil ve 5531 Sayılı Kanuna Ait Mesleki Faaliyet İhale Yetkinlik Belgesi" </w:t>
      </w:r>
      <w:proofErr w:type="spellStart"/>
      <w:r w:rsidRPr="00A30829">
        <w:rPr>
          <w:rFonts w:ascii="Calibri" w:eastAsia="Times New Roman" w:hAnsi="Calibri" w:cs="Calibri"/>
          <w:sz w:val="24"/>
          <w:szCs w:val="24"/>
          <w:shd w:val="clear" w:color="auto" w:fill="FFFAF4"/>
          <w:lang w:eastAsia="tr-TR"/>
        </w:rPr>
        <w:t>ni</w:t>
      </w:r>
      <w:proofErr w:type="spellEnd"/>
      <w:r w:rsidRPr="00A30829">
        <w:rPr>
          <w:rFonts w:ascii="Calibri" w:eastAsia="Times New Roman" w:hAnsi="Calibri" w:cs="Calibri"/>
          <w:sz w:val="24"/>
          <w:szCs w:val="24"/>
          <w:shd w:val="clear" w:color="auto" w:fill="FFFAF4"/>
          <w:lang w:eastAsia="tr-TR"/>
        </w:rPr>
        <w:t xml:space="preserve"> teklifi ekinde sunacaktır.</w:t>
      </w:r>
      <w:proofErr w:type="gramEnd"/>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4.1.2. Teklif vermeye yetkili olduğunu gösteren bilgiler;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A30829">
        <w:rPr>
          <w:rFonts w:ascii="Calibri" w:eastAsia="Times New Roman" w:hAnsi="Calibri" w:cs="Calibri"/>
          <w:sz w:val="24"/>
          <w:szCs w:val="24"/>
          <w:shd w:val="clear" w:color="auto" w:fill="FFFAF4"/>
          <w:lang w:eastAsia="tr-TR"/>
        </w:rPr>
        <w:t>EKAP’tan</w:t>
      </w:r>
      <w:proofErr w:type="spellEnd"/>
      <w:r w:rsidRPr="00A30829">
        <w:rPr>
          <w:rFonts w:ascii="Calibri" w:eastAsia="Times New Roman" w:hAnsi="Calibri" w:cs="Calibri"/>
          <w:sz w:val="24"/>
          <w:szCs w:val="24"/>
          <w:shd w:val="clear" w:color="auto" w:fill="FFFAF4"/>
          <w:lang w:eastAsia="tr-TR"/>
        </w:rPr>
        <w:t xml:space="preserve"> alınır.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4.1.3. Şekli ve içeriği İdari Şartnamede belirlenen teklif mektubu.</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4.1.4. Şekli ve içeriği İdari Şartnamede belirlenen geçici teminat bilgileri.</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4.1.5 İhale konusu alımın tamamı veya bir kısmı alt yüklenicilere yaptırılamaz.</w:t>
      </w:r>
      <w:r w:rsidRPr="00A30829">
        <w:rPr>
          <w:rFonts w:ascii="Calibri" w:eastAsia="Times New Roman" w:hAnsi="Calibri" w:cs="Calibri"/>
          <w:sz w:val="24"/>
          <w:szCs w:val="24"/>
          <w:lang w:eastAsia="tr-TR"/>
        </w:rPr>
        <w:br/>
      </w:r>
      <w:proofErr w:type="gramStart"/>
      <w:r w:rsidRPr="00A30829">
        <w:rPr>
          <w:rFonts w:ascii="Calibri" w:eastAsia="Times New Roman" w:hAnsi="Calibri" w:cs="Calibri"/>
          <w:sz w:val="24"/>
          <w:szCs w:val="24"/>
          <w:shd w:val="clear" w:color="auto" w:fill="FFFAF4"/>
          <w:lang w:eastAsia="tr-TR"/>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0F5D00" w:rsidRPr="00A30829" w:rsidRDefault="000F5D00" w:rsidP="00105A93">
      <w:pPr>
        <w:spacing w:after="0" w:line="240" w:lineRule="auto"/>
        <w:rPr>
          <w:rFonts w:ascii="Calibri" w:eastAsia="Times New Roman" w:hAnsi="Calibri" w:cs="Calibri"/>
          <w:sz w:val="24"/>
          <w:szCs w:val="24"/>
          <w:shd w:val="clear" w:color="auto" w:fill="FFFAF4"/>
          <w:lang w:eastAsia="tr-TR"/>
        </w:rPr>
      </w:pPr>
    </w:p>
    <w:p w:rsidR="000F5D00" w:rsidRPr="00A30829" w:rsidRDefault="000F5D00"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 xml:space="preserve">4.2. Ekonomik ve mali yeterliğe ilişkin belgeler ve bu belgelerin taşıması gereken kriterler: İdare tarafından ekonomik ve mali yeterliğe ilişkin </w:t>
      </w:r>
      <w:proofErr w:type="gramStart"/>
      <w:r w:rsidRPr="00A30829">
        <w:rPr>
          <w:rFonts w:ascii="Calibri" w:eastAsia="Times New Roman" w:hAnsi="Calibri" w:cs="Calibri"/>
          <w:sz w:val="24"/>
          <w:szCs w:val="24"/>
          <w:lang w:eastAsia="tr-TR"/>
        </w:rPr>
        <w:t>kriter</w:t>
      </w:r>
      <w:proofErr w:type="gramEnd"/>
      <w:r w:rsidRPr="00A30829">
        <w:rPr>
          <w:rFonts w:ascii="Calibri" w:eastAsia="Times New Roman" w:hAnsi="Calibri" w:cs="Calibri"/>
          <w:sz w:val="24"/>
          <w:szCs w:val="24"/>
          <w:lang w:eastAsia="tr-TR"/>
        </w:rPr>
        <w:t xml:space="preserve"> belirtilmemiştir.</w:t>
      </w:r>
    </w:p>
    <w:p w:rsidR="000F5D00" w:rsidRPr="00A30829" w:rsidRDefault="00207EE6"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 xml:space="preserve">4.3. Mesleki ve teknik yeterliğe ilişkin belgeler ve bu belgelerin taşıması gereken </w:t>
      </w:r>
      <w:proofErr w:type="gramStart"/>
      <w:r w:rsidRPr="00A30829">
        <w:rPr>
          <w:rFonts w:ascii="Calibri" w:eastAsia="Times New Roman" w:hAnsi="Calibri" w:cs="Calibri"/>
          <w:sz w:val="24"/>
          <w:szCs w:val="24"/>
          <w:lang w:eastAsia="tr-TR"/>
        </w:rPr>
        <w:t>kriterler</w:t>
      </w:r>
      <w:proofErr w:type="gramEnd"/>
      <w:r w:rsidRPr="00A30829">
        <w:rPr>
          <w:rFonts w:ascii="Calibri" w:eastAsia="Times New Roman" w:hAnsi="Calibri" w:cs="Calibri"/>
          <w:sz w:val="24"/>
          <w:szCs w:val="24"/>
          <w:lang w:eastAsia="tr-TR"/>
        </w:rPr>
        <w:t>:</w:t>
      </w:r>
    </w:p>
    <w:p w:rsidR="000F5D00" w:rsidRPr="00A30829" w:rsidRDefault="00B36F0D"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4.3.1. İş deneyimini gösteren belgelere ilişkin bilgiler:</w:t>
      </w:r>
    </w:p>
    <w:p w:rsidR="00B36F0D" w:rsidRPr="00A30829" w:rsidRDefault="00572BE7"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Son beş yıl içinde bedel içeren bir sözleşme kapsamında kabul işlemleri tamamlanan ve teklif edilen bedelin % 30 oranından az olmamak üzere, ihale konusu iş veya benzer işlere ilişkin iş deneyimini gösteren belgeler.</w:t>
      </w:r>
    </w:p>
    <w:p w:rsidR="00572BE7" w:rsidRPr="00A30829" w:rsidRDefault="00572BE7"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4.4. Bu ihalede benzer iş olarak kabul edilecek işler:</w:t>
      </w:r>
    </w:p>
    <w:p w:rsidR="00572BE7" w:rsidRPr="00A30829" w:rsidRDefault="00572BE7" w:rsidP="00105A93">
      <w:pPr>
        <w:spacing w:after="0" w:line="240" w:lineRule="auto"/>
        <w:rPr>
          <w:rFonts w:ascii="Calibri" w:eastAsia="Times New Roman" w:hAnsi="Calibri" w:cs="Calibri"/>
          <w:sz w:val="24"/>
          <w:szCs w:val="24"/>
          <w:lang w:eastAsia="tr-TR"/>
        </w:rPr>
      </w:pPr>
      <w:r w:rsidRPr="00A30829">
        <w:rPr>
          <w:rFonts w:ascii="Calibri" w:eastAsia="Times New Roman" w:hAnsi="Calibri" w:cs="Calibri"/>
          <w:sz w:val="24"/>
          <w:szCs w:val="24"/>
          <w:lang w:eastAsia="tr-TR"/>
        </w:rPr>
        <w:t>4.4.1.</w:t>
      </w:r>
      <w:r w:rsidRPr="00A30829">
        <w:rPr>
          <w:rFonts w:ascii="Calibri" w:eastAsia="Times New Roman" w:hAnsi="Calibri" w:cs="Calibri"/>
          <w:sz w:val="24"/>
          <w:szCs w:val="24"/>
          <w:lang w:eastAsia="tr-TR"/>
        </w:rPr>
        <w:br/>
        <w:t>Orman ekosistemlerinin izlenmesi işleri kapsamındaki ormancılık işleri benzer iş olarak kabul edilecektir.</w:t>
      </w:r>
    </w:p>
    <w:p w:rsidR="00572BE7" w:rsidRPr="00A30829" w:rsidRDefault="00572BE7" w:rsidP="00105A93">
      <w:pPr>
        <w:spacing w:after="0" w:line="240" w:lineRule="auto"/>
        <w:rPr>
          <w:rFonts w:ascii="Calibri" w:eastAsia="Times New Roman" w:hAnsi="Calibri" w:cs="Calibri"/>
          <w:sz w:val="24"/>
          <w:szCs w:val="24"/>
          <w:lang w:eastAsia="tr-TR"/>
        </w:rPr>
      </w:pPr>
    </w:p>
    <w:p w:rsidR="00B36F0D" w:rsidRPr="00A30829" w:rsidRDefault="00B36F0D" w:rsidP="00105A93">
      <w:pPr>
        <w:spacing w:after="0" w:line="240" w:lineRule="auto"/>
        <w:rPr>
          <w:rFonts w:ascii="Calibri" w:eastAsia="Times New Roman" w:hAnsi="Calibri" w:cs="Calibri"/>
          <w:sz w:val="24"/>
          <w:szCs w:val="24"/>
          <w:lang w:eastAsia="tr-TR"/>
        </w:rPr>
      </w:pPr>
    </w:p>
    <w:p w:rsidR="00105A93" w:rsidRPr="00A30829" w:rsidRDefault="00105A93" w:rsidP="00105A93">
      <w:pPr>
        <w:spacing w:after="0" w:line="240" w:lineRule="auto"/>
        <w:rPr>
          <w:rFonts w:ascii="Times New Roman" w:eastAsia="Times New Roman" w:hAnsi="Times New Roman" w:cs="Times New Roman"/>
          <w:sz w:val="24"/>
          <w:szCs w:val="24"/>
          <w:lang w:eastAsia="tr-TR"/>
        </w:rPr>
      </w:pPr>
    </w:p>
    <w:p w:rsidR="004B5A77" w:rsidRPr="00A30829" w:rsidRDefault="00105A93">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5. Ekonomik açıdan en avantajlı teklif sadece fiyat esasına göre belirlenecektir.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6. İhaleye sadece yerli istekliler katılabilecektir.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10. Bu ihalede, işin tamamı için teklif verilecektir.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11. İstekliler teklif ettikleri bedelin %3’ünden az olmamak üzere kendi belirleyecekleri tutarda geçici teminat vereceklerdir.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12. Bu ihalede elektronik eksiltme yapılmayacaktır.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13. Verilen tekliflerin geçerlilik süresi, ihale tarihinden itibaren 60 (Altmış) takvim günüdür.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14.Konsorsiyum olarak ihaleye teklif verilemez.</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15. Diğer hususlar: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İhalede Uygulanacak Sınır Değer Katsayısı (R) : Mühendislik Hizmetleri / 0,74</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xml:space="preserve">Aşırı düşük teklif değerlendirme </w:t>
      </w:r>
      <w:proofErr w:type="gramStart"/>
      <w:r w:rsidRPr="00A30829">
        <w:rPr>
          <w:rFonts w:ascii="Calibri" w:eastAsia="Times New Roman" w:hAnsi="Calibri" w:cs="Calibri"/>
          <w:sz w:val="24"/>
          <w:szCs w:val="24"/>
          <w:shd w:val="clear" w:color="auto" w:fill="FFFAF4"/>
          <w:lang w:eastAsia="tr-TR"/>
        </w:rPr>
        <w:t>yöntemi : Sınır</w:t>
      </w:r>
      <w:proofErr w:type="gramEnd"/>
      <w:r w:rsidRPr="00A30829">
        <w:rPr>
          <w:rFonts w:ascii="Calibri" w:eastAsia="Times New Roman" w:hAnsi="Calibri" w:cs="Calibri"/>
          <w:sz w:val="24"/>
          <w:szCs w:val="24"/>
          <w:shd w:val="clear" w:color="auto" w:fill="FFFAF4"/>
          <w:lang w:eastAsia="tr-TR"/>
        </w:rPr>
        <w:t xml:space="preserve"> değerin altında teklif sunan isteklilerin teklifleri açıklama istenilmeksizin reddedilecektir.</w:t>
      </w:r>
      <w:r w:rsidRPr="00A30829">
        <w:rPr>
          <w:rFonts w:ascii="Calibri" w:eastAsia="Times New Roman" w:hAnsi="Calibri" w:cs="Calibri"/>
          <w:sz w:val="24"/>
          <w:szCs w:val="24"/>
          <w:lang w:eastAsia="tr-TR"/>
        </w:rPr>
        <w:br/>
      </w:r>
      <w:r w:rsidRPr="00A30829">
        <w:rPr>
          <w:rFonts w:ascii="Calibri" w:eastAsia="Times New Roman" w:hAnsi="Calibri" w:cs="Calibri"/>
          <w:sz w:val="24"/>
          <w:szCs w:val="24"/>
          <w:shd w:val="clear" w:color="auto" w:fill="FFFAF4"/>
          <w:lang w:eastAsia="tr-TR"/>
        </w:rPr>
        <w:t> </w:t>
      </w:r>
      <w:bookmarkEnd w:id="0"/>
    </w:p>
    <w:sectPr w:rsidR="004B5A77" w:rsidRPr="00A30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93"/>
    <w:rsid w:val="000F5D00"/>
    <w:rsid w:val="00105A93"/>
    <w:rsid w:val="00162E4E"/>
    <w:rsid w:val="00207EE6"/>
    <w:rsid w:val="004B5A77"/>
    <w:rsid w:val="00572BE7"/>
    <w:rsid w:val="00A30829"/>
    <w:rsid w:val="00B0356F"/>
    <w:rsid w:val="00B36F0D"/>
    <w:rsid w:val="00E549FB"/>
    <w:rsid w:val="00EF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697BA-1495-452E-9F8F-A722430B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5</cp:revision>
  <dcterms:created xsi:type="dcterms:W3CDTF">2022-02-03T07:21:00Z</dcterms:created>
  <dcterms:modified xsi:type="dcterms:W3CDTF">2022-02-07T08:32:00Z</dcterms:modified>
</cp:coreProperties>
</file>